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6D" w:rsidRPr="006B7A00" w:rsidRDefault="00800F6D" w:rsidP="00E45CDC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bookmarkStart w:id="0" w:name="_GoBack"/>
      <w:bookmarkEnd w:id="0"/>
      <w:r w:rsidR="00E45CDC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4</w:t>
      </w: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</w:p>
    <w:p w:rsidR="00800F6D" w:rsidRPr="006B7A00" w:rsidRDefault="00800F6D" w:rsidP="00800F6D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800F6D" w:rsidRPr="006B7A00" w:rsidRDefault="00800F6D" w:rsidP="00800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MC</w:t>
      </w:r>
      <w:r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-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3372</w:t>
      </w:r>
    </w:p>
    <w:p w:rsidR="00800F6D" w:rsidRPr="006B7A00" w:rsidRDefault="00800F6D" w:rsidP="00800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M.Com</w:t>
      </w:r>
      <w:r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 xml:space="preserve"> (I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II</w:t>
      </w:r>
      <w:r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 xml:space="preserve"> Semester) Examination, Dec. 2018</w:t>
      </w:r>
    </w:p>
    <w:p w:rsidR="00800F6D" w:rsidRPr="006B7A00" w:rsidRDefault="007531CA" w:rsidP="00800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COMMERCE</w:t>
      </w:r>
    </w:p>
    <w:p w:rsidR="00800F6D" w:rsidRPr="00800F6D" w:rsidRDefault="00800F6D" w:rsidP="00800F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  <w:lang w:val="en-GB" w:bidi="hi-IN"/>
        </w:rPr>
      </w:pPr>
      <w:r w:rsidRPr="00800F6D">
        <w:rPr>
          <w:rFonts w:asciiTheme="majorBidi" w:hAnsiTheme="majorBidi" w:cstheme="majorBidi"/>
          <w:b/>
          <w:sz w:val="30"/>
          <w:szCs w:val="30"/>
        </w:rPr>
        <w:t>FINANCIAL REPORTING SYSTEM &amp; PRACTICES</w:t>
      </w:r>
    </w:p>
    <w:p w:rsidR="00800F6D" w:rsidRPr="006B7A00" w:rsidRDefault="00800F6D" w:rsidP="00800F6D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       [Maximum Marks: 70</w:t>
      </w:r>
    </w:p>
    <w:p w:rsidR="00800F6D" w:rsidRPr="006B7A00" w:rsidRDefault="00F06982" w:rsidP="00800F6D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F06982">
        <w:rPr>
          <w:rFonts w:ascii="Kruti Dev 010" w:eastAsia="Calibri" w:hAnsi="Kruti Dev 010" w:cs="Times New Roman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800F6D" w:rsidRPr="006B7A00" w:rsidRDefault="00800F6D" w:rsidP="00800F6D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800F6D" w:rsidRPr="006B7A00" w:rsidRDefault="00800F6D" w:rsidP="00800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E45CDC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  <w:t xml:space="preserve">          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800F6D" w:rsidRPr="006B7A00" w:rsidRDefault="00800F6D" w:rsidP="00800F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 esa ls fdUgha N% ds mRrj nhft, %</w:t>
      </w:r>
    </w:p>
    <w:p w:rsidR="009619ED" w:rsidRPr="00E45CDC" w:rsidRDefault="009619ED" w:rsidP="00E45CD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E45CDC">
        <w:rPr>
          <w:rFonts w:asciiTheme="majorBidi" w:hAnsiTheme="majorBidi" w:cstheme="majorBidi"/>
          <w:sz w:val="24"/>
          <w:szCs w:val="24"/>
        </w:rPr>
        <w:t>Why do we need Accounting Standards?  Explain.</w:t>
      </w:r>
    </w:p>
    <w:p w:rsidR="009619ED" w:rsidRDefault="004E5B24" w:rsidP="00E45CDC">
      <w:pPr>
        <w:spacing w:after="0" w:line="240" w:lineRule="auto"/>
        <w:ind w:left="1418"/>
        <w:rPr>
          <w:rFonts w:asciiTheme="majorBidi" w:hAnsiTheme="majorBidi" w:cs="Mangal"/>
          <w:sz w:val="24"/>
          <w:szCs w:val="21"/>
          <w:lang w:bidi="hi-IN"/>
        </w:rPr>
      </w:pP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मानकों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की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हमें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क्यों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आवश्यकता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होती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है</w:t>
      </w:r>
      <w:r w:rsidR="009619ED" w:rsidRPr="00800F6D">
        <w:rPr>
          <w:rFonts w:ascii="Mangal" w:hAnsi="Mangal" w:cs="Mangal"/>
          <w:sz w:val="24"/>
          <w:szCs w:val="21"/>
          <w:cs/>
          <w:lang w:bidi="hi-IN"/>
        </w:rPr>
        <w:t xml:space="preserve">? </w:t>
      </w:r>
      <w:r w:rsidR="009619E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बताइए</w:t>
      </w:r>
      <w:r w:rsidR="009619ED">
        <w:rPr>
          <w:rFonts w:asciiTheme="majorBidi" w:hAnsiTheme="majorBidi" w:cs="Mangal" w:hint="cs"/>
          <w:sz w:val="24"/>
          <w:szCs w:val="21"/>
          <w:cs/>
          <w:lang w:bidi="hi-IN"/>
        </w:rPr>
        <w:t>.</w:t>
      </w:r>
    </w:p>
    <w:p w:rsidR="009619ED" w:rsidRPr="00E45CDC" w:rsidRDefault="00387526" w:rsidP="00E45CD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 xml:space="preserve">Write a brief note on </w:t>
      </w:r>
      <w:r w:rsidR="00B8032E" w:rsidRPr="00E45CDC">
        <w:rPr>
          <w:rFonts w:asciiTheme="majorBidi" w:hAnsiTheme="majorBidi" w:cs="Mangal"/>
          <w:sz w:val="24"/>
          <w:szCs w:val="21"/>
          <w:lang w:bidi="hi-IN"/>
        </w:rPr>
        <w:t>International Accounting Standards</w:t>
      </w:r>
      <w:r w:rsidR="009619ED" w:rsidRPr="00E45CDC">
        <w:rPr>
          <w:rFonts w:asciiTheme="majorBidi" w:hAnsiTheme="majorBidi" w:cs="Mangal"/>
          <w:sz w:val="24"/>
          <w:szCs w:val="21"/>
          <w:lang w:bidi="hi-IN"/>
        </w:rPr>
        <w:t>.</w:t>
      </w:r>
    </w:p>
    <w:p w:rsidR="009619ED" w:rsidRDefault="009619ED" w:rsidP="00E45CDC">
      <w:p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613FE3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अंतर्राष्ट्रीय </w:t>
      </w:r>
      <w:r w:rsidR="004E5B24" w:rsidRPr="00800F6D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613FE3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मानकों पर एक </w:t>
      </w:r>
      <w:r w:rsidR="00083907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संक्षिप्त </w:t>
      </w:r>
      <w:r w:rsidR="00BE2B85" w:rsidRPr="00800F6D">
        <w:rPr>
          <w:rFonts w:ascii="Nirmala UI" w:hAnsi="Nirmala UI" w:cs="Nirmala UI" w:hint="cs"/>
          <w:sz w:val="24"/>
          <w:szCs w:val="21"/>
          <w:cs/>
          <w:lang w:bidi="hi-IN"/>
        </w:rPr>
        <w:t>टिप्पणी लिखिये.</w:t>
      </w:r>
    </w:p>
    <w:p w:rsidR="009619ED" w:rsidRPr="00E45CDC" w:rsidRDefault="009619ED" w:rsidP="00BE7407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>In an amalgamation in the nature of p</w:t>
      </w:r>
      <w:r w:rsidR="00873B64" w:rsidRPr="00E45CDC">
        <w:rPr>
          <w:rFonts w:asciiTheme="majorBidi" w:hAnsiTheme="majorBidi" w:cs="Mangal"/>
          <w:sz w:val="24"/>
          <w:szCs w:val="21"/>
          <w:lang w:bidi="hi-IN"/>
        </w:rPr>
        <w:t>urchase, consideration paid is R</w:t>
      </w:r>
      <w:r w:rsidRPr="00E45CDC">
        <w:rPr>
          <w:rFonts w:asciiTheme="majorBidi" w:hAnsiTheme="majorBidi" w:cs="Mangal"/>
          <w:sz w:val="24"/>
          <w:szCs w:val="21"/>
          <w:lang w:bidi="hi-IN"/>
        </w:rPr>
        <w:t xml:space="preserve">s. 15 crores </w:t>
      </w:r>
      <w:r w:rsidRPr="00E45CDC">
        <w:rPr>
          <w:rFonts w:asciiTheme="majorBidi" w:hAnsiTheme="majorBidi" w:cs="Mangal"/>
          <w:sz w:val="24"/>
          <w:szCs w:val="21"/>
          <w:lang w:bidi="hi-IN"/>
        </w:rPr>
        <w:tab/>
        <w:t xml:space="preserve">where as the value of net assets of transferor company acquired is Rs. 20 crores. </w:t>
      </w:r>
      <w:r w:rsidRPr="00E45CDC">
        <w:rPr>
          <w:rFonts w:asciiTheme="majorBidi" w:hAnsiTheme="majorBidi" w:cs="Mangal"/>
          <w:sz w:val="24"/>
          <w:szCs w:val="21"/>
          <w:lang w:bidi="hi-IN"/>
        </w:rPr>
        <w:tab/>
        <w:t>How the difference of Rs. 5 crores will be dealt with?</w:t>
      </w:r>
    </w:p>
    <w:p w:rsidR="00A107D8" w:rsidRDefault="00A107D8" w:rsidP="00BE7407">
      <w:pPr>
        <w:spacing w:after="0" w:line="240" w:lineRule="auto"/>
        <w:ind w:left="1418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क्रय की प्रकृति के एक एकीकरण में </w:t>
      </w:r>
      <w:r w:rsidR="003A5E8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रूपये 15 करोड़ प्रतिफल का</w:t>
      </w:r>
      <w:r w:rsidR="00C26756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भु</w:t>
      </w:r>
      <w:r w:rsidR="0027684E" w:rsidRPr="00800F6D">
        <w:rPr>
          <w:rFonts w:ascii="Nirmala UI" w:hAnsi="Nirmala UI" w:cs="Nirmala UI" w:hint="cs"/>
          <w:sz w:val="24"/>
          <w:szCs w:val="21"/>
          <w:cs/>
          <w:lang w:bidi="hi-IN"/>
        </w:rPr>
        <w:t>ग</w:t>
      </w:r>
      <w:r w:rsidR="00C26756" w:rsidRPr="00800F6D">
        <w:rPr>
          <w:rFonts w:ascii="Nirmala UI" w:hAnsi="Nirmala UI" w:cs="Nirmala UI" w:hint="cs"/>
          <w:sz w:val="24"/>
          <w:szCs w:val="21"/>
          <w:cs/>
          <w:lang w:bidi="hi-IN"/>
        </w:rPr>
        <w:t>तान</w:t>
      </w:r>
      <w:r w:rsidR="003A5E8D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होता है जबकि हस्तांतरित कंपनी की ली गयीं संपत्तिय</w:t>
      </w:r>
      <w:r w:rsidR="004F30F1" w:rsidRPr="00800F6D">
        <w:rPr>
          <w:rFonts w:ascii="Nirmala UI" w:hAnsi="Nirmala UI" w:cs="Nirmala UI" w:hint="cs"/>
          <w:sz w:val="24"/>
          <w:szCs w:val="21"/>
          <w:cs/>
          <w:lang w:bidi="hi-IN"/>
        </w:rPr>
        <w:t>ों का मू</w:t>
      </w:r>
      <w:r w:rsidR="003A5E8D" w:rsidRPr="00800F6D">
        <w:rPr>
          <w:rFonts w:ascii="Nirmala UI" w:hAnsi="Nirmala UI" w:cs="Nirmala UI" w:hint="cs"/>
          <w:sz w:val="24"/>
          <w:szCs w:val="21"/>
          <w:cs/>
          <w:lang w:bidi="hi-IN"/>
        </w:rPr>
        <w:t>ल्य रूपये 20 करोड़ था. रूपये 5 करोड़ के इस अंतर को आप किस प्रकार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E41317">
        <w:rPr>
          <w:rFonts w:ascii="Nirmala UI" w:hAnsi="Nirmala UI" w:cs="Nirmala UI" w:hint="cs"/>
          <w:sz w:val="24"/>
          <w:szCs w:val="21"/>
          <w:cs/>
          <w:lang w:bidi="hi-IN"/>
        </w:rPr>
        <w:t>समायोजित करेंगे ।</w:t>
      </w:r>
      <w:r w:rsidR="003A5E8D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.</w:t>
      </w:r>
    </w:p>
    <w:p w:rsidR="009619ED" w:rsidRPr="00E45CDC" w:rsidRDefault="009619ED" w:rsidP="00E45CD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>What is Internal Reconstruction? Why it is resorted to by the companies?</w:t>
      </w:r>
    </w:p>
    <w:p w:rsidR="009619ED" w:rsidRDefault="009619ED" w:rsidP="00E45CDC">
      <w:p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आंतरिक </w:t>
      </w:r>
      <w:r w:rsidR="0035457F" w:rsidRPr="00800F6D">
        <w:rPr>
          <w:rFonts w:ascii="Nirmala UI" w:hAnsi="Nirmala UI" w:cs="Nirmala UI" w:hint="cs"/>
          <w:sz w:val="24"/>
          <w:szCs w:val="21"/>
          <w:cs/>
          <w:lang w:bidi="hi-IN"/>
        </w:rPr>
        <w:t>पुनर्निर्माण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क्या है? </w:t>
      </w:r>
      <w:r w:rsidR="004F30F1"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कंपनियो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द्वार</w:t>
      </w:r>
      <w:r w:rsidR="00D2023F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ा इसका प्रयोग </w:t>
      </w:r>
      <w:r w:rsidR="00014963"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क्यूं</w:t>
      </w:r>
      <w:r w:rsidR="00D2023F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किया जता है</w:t>
      </w:r>
      <w:r w:rsidR="00D2023F" w:rsidRPr="00800F6D">
        <w:rPr>
          <w:rFonts w:ascii="Nirmala UI" w:hAnsi="Nirmala UI" w:cs="Nirmala UI"/>
          <w:sz w:val="24"/>
          <w:szCs w:val="21"/>
          <w:lang w:bidi="hi-IN"/>
        </w:rPr>
        <w:t>?</w:t>
      </w:r>
    </w:p>
    <w:p w:rsidR="009619ED" w:rsidRPr="00E45CDC" w:rsidRDefault="009619ED" w:rsidP="00E45CD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>What are the limitations of Financial Statements?</w:t>
      </w:r>
    </w:p>
    <w:p w:rsidR="009619ED" w:rsidRPr="00800F6D" w:rsidRDefault="009619ED" w:rsidP="00E45CDC">
      <w:pPr>
        <w:spacing w:after="0" w:line="240" w:lineRule="auto"/>
        <w:ind w:left="1418" w:hanging="425"/>
        <w:rPr>
          <w:rFonts w:ascii="Nirmala UI" w:hAnsi="Nirmala UI" w:cs="Nirmala UI"/>
          <w:sz w:val="24"/>
          <w:szCs w:val="21"/>
          <w:lang w:bidi="hi-IN"/>
        </w:rPr>
      </w:pPr>
      <w:r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वित्तीय विवरणों की सीमायें क्या हैं?</w:t>
      </w:r>
    </w:p>
    <w:p w:rsidR="00F2170A" w:rsidRPr="00E45CDC" w:rsidRDefault="00F2170A" w:rsidP="00BE7407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 xml:space="preserve">What is Interim Financial Reporting in business organization? Draw a condensed </w:t>
      </w:r>
      <w:r w:rsidRPr="00E45CDC">
        <w:rPr>
          <w:rFonts w:asciiTheme="majorBidi" w:hAnsiTheme="majorBidi" w:cs="Mangal"/>
          <w:sz w:val="24"/>
          <w:szCs w:val="21"/>
          <w:lang w:bidi="hi-IN"/>
        </w:rPr>
        <w:tab/>
        <w:t>proforma of a Balance Sheet of an enterprise.</w:t>
      </w:r>
    </w:p>
    <w:p w:rsidR="009619ED" w:rsidRPr="00800F6D" w:rsidRDefault="00F71C78" w:rsidP="00BE7407">
      <w:pPr>
        <w:spacing w:after="0" w:line="240" w:lineRule="auto"/>
        <w:ind w:left="1418"/>
        <w:jc w:val="both"/>
        <w:rPr>
          <w:rFonts w:ascii="Nirmala UI" w:hAnsi="Nirmala UI" w:cs="Nirmala UI"/>
          <w:sz w:val="24"/>
          <w:szCs w:val="21"/>
          <w:lang w:bidi="hi-IN"/>
        </w:rPr>
      </w:pP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एक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व्यवसाइक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संगठन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में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अंतरिम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वित्तीय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रिपोर्टिंग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क्या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है</w:t>
      </w:r>
      <w:r w:rsidRPr="00800F6D">
        <w:rPr>
          <w:rFonts w:ascii="Nirmala UI" w:hAnsi="Nirmala UI" w:cs="Nirmala UI"/>
          <w:sz w:val="24"/>
          <w:szCs w:val="21"/>
          <w:lang w:bidi="hi-IN"/>
        </w:rPr>
        <w:t>?</w:t>
      </w:r>
      <w:r w:rsidR="00E45CDC">
        <w:rPr>
          <w:rFonts w:ascii="Nirmala UI" w:hAnsi="Nirmala UI" w:cs="Nirmala UI"/>
          <w:sz w:val="24"/>
          <w:szCs w:val="21"/>
          <w:lang w:bidi="hi-IN"/>
        </w:rPr>
        <w:t xml:space="preserve"> </w:t>
      </w:r>
      <w:r w:rsidR="001A1169" w:rsidRPr="00800F6D">
        <w:rPr>
          <w:rFonts w:ascii="Nirmala UI" w:hAnsi="Nirmala UI" w:cs="Nirmala UI" w:hint="cs"/>
          <w:sz w:val="24"/>
          <w:szCs w:val="21"/>
          <w:cs/>
          <w:lang w:bidi="hi-IN"/>
        </w:rPr>
        <w:t>आप</w:t>
      </w:r>
      <w:r w:rsidR="00E41317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आर्थिक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35457F" w:rsidRPr="00800F6D">
        <w:rPr>
          <w:rFonts w:ascii="Nirmala UI" w:hAnsi="Nirmala UI" w:cs="Nirmala UI" w:hint="cs"/>
          <w:sz w:val="24"/>
          <w:szCs w:val="21"/>
          <w:cs/>
          <w:lang w:bidi="hi-IN"/>
        </w:rPr>
        <w:t>चिट्ठा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1A1169" w:rsidRPr="00800F6D">
        <w:rPr>
          <w:rFonts w:ascii="Nirmala UI" w:hAnsi="Nirmala UI" w:cs="Nirmala UI" w:hint="cs"/>
          <w:sz w:val="24"/>
          <w:szCs w:val="21"/>
          <w:cs/>
          <w:lang w:bidi="hi-IN"/>
        </w:rPr>
        <w:t>का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1A1169" w:rsidRPr="00800F6D">
        <w:rPr>
          <w:rFonts w:ascii="Nirmala UI" w:hAnsi="Nirmala UI" w:cs="Nirmala UI" w:hint="cs"/>
          <w:sz w:val="24"/>
          <w:szCs w:val="21"/>
          <w:cs/>
          <w:lang w:bidi="hi-IN"/>
        </w:rPr>
        <w:t>एक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95306A" w:rsidRPr="00800F6D">
        <w:rPr>
          <w:rFonts w:ascii="Nirmala UI" w:hAnsi="Nirmala UI" w:cs="Nirmala UI" w:hint="cs"/>
          <w:sz w:val="24"/>
          <w:szCs w:val="21"/>
          <w:cs/>
          <w:lang w:bidi="hi-IN"/>
        </w:rPr>
        <w:t>संक्षिप्त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6B5D4B" w:rsidRPr="00800F6D">
        <w:rPr>
          <w:rFonts w:ascii="Nirmala UI" w:hAnsi="Nirmala UI" w:cs="Nirmala UI" w:hint="cs"/>
          <w:sz w:val="24"/>
          <w:szCs w:val="21"/>
          <w:cs/>
          <w:lang w:bidi="hi-IN"/>
        </w:rPr>
        <w:t>प्रोफार्मा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1A1169" w:rsidRPr="00800F6D">
        <w:rPr>
          <w:rFonts w:ascii="Nirmala UI" w:hAnsi="Nirmala UI" w:cs="Nirmala UI" w:hint="cs"/>
          <w:sz w:val="24"/>
          <w:szCs w:val="21"/>
          <w:cs/>
          <w:lang w:bidi="hi-IN"/>
        </w:rPr>
        <w:t>बनाइये।</w:t>
      </w:r>
    </w:p>
    <w:p w:rsidR="009619ED" w:rsidRPr="00E45CDC" w:rsidRDefault="009619ED" w:rsidP="00BE7407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>What is Corporate Sustain</w:t>
      </w:r>
      <w:r w:rsidR="00F600B4" w:rsidRPr="00E45CDC">
        <w:rPr>
          <w:rFonts w:asciiTheme="majorBidi" w:hAnsiTheme="majorBidi" w:cs="Mangal"/>
          <w:sz w:val="24"/>
          <w:szCs w:val="21"/>
          <w:lang w:bidi="hi-IN"/>
        </w:rPr>
        <w:t xml:space="preserve">ability Reporting (CSR)? What </w:t>
      </w:r>
      <w:r w:rsidR="001A110C" w:rsidRPr="00E45CDC">
        <w:rPr>
          <w:rFonts w:asciiTheme="majorBidi" w:hAnsiTheme="majorBidi" w:cs="Mangal"/>
          <w:sz w:val="24"/>
          <w:szCs w:val="21"/>
          <w:lang w:bidi="hi-IN"/>
        </w:rPr>
        <w:t>type</w:t>
      </w:r>
      <w:r w:rsidRPr="00E45CDC">
        <w:rPr>
          <w:rFonts w:asciiTheme="majorBidi" w:hAnsiTheme="majorBidi" w:cs="Mangal"/>
          <w:sz w:val="24"/>
          <w:szCs w:val="21"/>
          <w:lang w:bidi="hi-IN"/>
        </w:rPr>
        <w:t xml:space="preserve"> of information is </w:t>
      </w:r>
      <w:r w:rsidRPr="00E45CDC">
        <w:rPr>
          <w:rFonts w:asciiTheme="majorBidi" w:hAnsiTheme="majorBidi" w:cs="Mangal"/>
          <w:sz w:val="24"/>
          <w:szCs w:val="21"/>
          <w:lang w:bidi="hi-IN"/>
        </w:rPr>
        <w:tab/>
        <w:t>normally included in it?</w:t>
      </w:r>
    </w:p>
    <w:p w:rsidR="00F600B4" w:rsidRPr="00800F6D" w:rsidRDefault="0035457F" w:rsidP="00BE7407">
      <w:pPr>
        <w:spacing w:after="0" w:line="240" w:lineRule="auto"/>
        <w:ind w:left="1418"/>
        <w:jc w:val="both"/>
        <w:rPr>
          <w:rFonts w:ascii="Nirmala UI" w:hAnsi="Nirmala UI" w:cs="Nirmala UI"/>
          <w:sz w:val="24"/>
          <w:szCs w:val="21"/>
          <w:cs/>
          <w:lang w:bidi="hi-IN"/>
        </w:rPr>
      </w:pP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विभागीय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3C1382" w:rsidRPr="00800F6D">
        <w:rPr>
          <w:rFonts w:ascii="Nirmala UI" w:hAnsi="Nirmala UI" w:cs="Nirmala UI" w:hint="cs"/>
          <w:sz w:val="24"/>
          <w:szCs w:val="21"/>
          <w:cs/>
          <w:lang w:bidi="hi-IN"/>
        </w:rPr>
        <w:t>निरंतरता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3C1382" w:rsidRPr="00800F6D">
        <w:rPr>
          <w:rFonts w:ascii="Nirmala UI" w:hAnsi="Nirmala UI" w:cs="Nirmala UI"/>
          <w:sz w:val="24"/>
          <w:szCs w:val="21"/>
          <w:lang w:bidi="hi-IN"/>
        </w:rPr>
        <w:t>(sustainability)</w:t>
      </w:r>
      <w:r w:rsidR="00F600B4" w:rsidRPr="00800F6D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रिपोर्टिंग क्या है? सामान्यतः इसमें किस प्रकार की सूचनाएं सम्मिलित की जाती हैं. </w:t>
      </w:r>
    </w:p>
    <w:p w:rsidR="00EC5F44" w:rsidRPr="00E45CDC" w:rsidRDefault="00EC5F44" w:rsidP="00E45CDC">
      <w:pPr>
        <w:pStyle w:val="ListParagraph"/>
        <w:numPr>
          <w:ilvl w:val="0"/>
          <w:numId w:val="1"/>
        </w:numPr>
        <w:spacing w:after="0" w:line="240" w:lineRule="auto"/>
        <w:ind w:left="1418" w:hanging="425"/>
        <w:rPr>
          <w:rFonts w:asciiTheme="majorBidi" w:hAnsiTheme="majorBidi" w:cs="Mangal"/>
          <w:sz w:val="24"/>
          <w:szCs w:val="21"/>
          <w:lang w:bidi="hi-IN"/>
        </w:rPr>
      </w:pPr>
      <w:r w:rsidRPr="00E45CDC">
        <w:rPr>
          <w:rFonts w:asciiTheme="majorBidi" w:hAnsiTheme="majorBidi" w:cs="Mangal"/>
          <w:sz w:val="24"/>
          <w:szCs w:val="21"/>
          <w:lang w:bidi="hi-IN"/>
        </w:rPr>
        <w:t xml:space="preserve">What are the principal functions of environmental reporting? </w:t>
      </w:r>
    </w:p>
    <w:p w:rsidR="009619ED" w:rsidRDefault="00EC5F44" w:rsidP="00E45CDC">
      <w:pPr>
        <w:spacing w:after="0" w:line="240" w:lineRule="auto"/>
        <w:ind w:hanging="425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E45CDC">
        <w:rPr>
          <w:rFonts w:asciiTheme="majorBidi" w:hAnsiTheme="majorBidi" w:cs="Mangal"/>
          <w:sz w:val="24"/>
          <w:szCs w:val="21"/>
          <w:lang w:bidi="hi-IN"/>
        </w:rPr>
        <w:tab/>
      </w:r>
      <w:r w:rsidRPr="00800F6D">
        <w:rPr>
          <w:rFonts w:ascii="Nirmala UI" w:hAnsi="Nirmala UI" w:cs="Nirmala UI" w:hint="cs"/>
          <w:sz w:val="24"/>
          <w:szCs w:val="21"/>
          <w:cs/>
          <w:lang w:bidi="hi-IN"/>
        </w:rPr>
        <w:t>पर्यावरण रिपोर्टिंग के मुख्य कार्य क्या हैं?</w:t>
      </w:r>
      <w:r w:rsidR="009619ED">
        <w:rPr>
          <w:rFonts w:asciiTheme="majorBidi" w:hAnsiTheme="majorBidi" w:cs="Mangal"/>
          <w:sz w:val="24"/>
          <w:szCs w:val="21"/>
          <w:lang w:bidi="hi-IN"/>
        </w:rPr>
        <w:tab/>
      </w:r>
    </w:p>
    <w:p w:rsidR="009619ED" w:rsidRPr="00307B0D" w:rsidRDefault="009619ED" w:rsidP="009619ED">
      <w:pPr>
        <w:spacing w:after="0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</w:p>
    <w:p w:rsidR="009619ED" w:rsidRDefault="009619ED" w:rsidP="00E45CDC">
      <w:pPr>
        <w:spacing w:after="0" w:line="240" w:lineRule="auto"/>
        <w:ind w:left="720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C0387A">
        <w:rPr>
          <w:rFonts w:asciiTheme="majorBidi" w:hAnsiTheme="majorBidi" w:cstheme="majorBidi"/>
          <w:b/>
          <w:sz w:val="24"/>
          <w:szCs w:val="24"/>
        </w:rPr>
        <w:t>Q.</w:t>
      </w:r>
      <w:r w:rsidR="00E45C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0387A">
        <w:rPr>
          <w:rFonts w:asciiTheme="majorBidi" w:hAnsiTheme="majorBidi" w:cstheme="majorBidi"/>
          <w:b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ab/>
      </w:r>
      <w:r w:rsidR="00F703F2">
        <w:rPr>
          <w:rFonts w:asciiTheme="majorBidi" w:hAnsiTheme="majorBidi" w:cs="Mangal"/>
          <w:sz w:val="24"/>
          <w:szCs w:val="21"/>
          <w:lang w:bidi="hi-IN"/>
        </w:rPr>
        <w:t xml:space="preserve">Explain the </w:t>
      </w:r>
      <w:r w:rsidR="00C95675">
        <w:rPr>
          <w:rFonts w:asciiTheme="majorBidi" w:hAnsiTheme="majorBidi" w:cs="Mangal"/>
          <w:sz w:val="24"/>
          <w:szCs w:val="21"/>
          <w:lang w:bidi="hi-IN"/>
        </w:rPr>
        <w:t xml:space="preserve">procedure of formation and issuance </w:t>
      </w:r>
      <w:r w:rsidR="0017074E">
        <w:rPr>
          <w:rFonts w:asciiTheme="majorBidi" w:hAnsiTheme="majorBidi" w:cs="Mangal"/>
          <w:sz w:val="24"/>
          <w:szCs w:val="21"/>
          <w:lang w:bidi="hi-IN"/>
        </w:rPr>
        <w:t xml:space="preserve">of </w:t>
      </w:r>
      <w:r w:rsidR="00C95675">
        <w:rPr>
          <w:rFonts w:asciiTheme="majorBidi" w:hAnsiTheme="majorBidi" w:cs="Mangal"/>
          <w:sz w:val="24"/>
          <w:szCs w:val="21"/>
          <w:lang w:bidi="hi-IN"/>
        </w:rPr>
        <w:t xml:space="preserve">accounting Standards in India. How many standards have been issued by the Institute of Chartered Accountants of India? State </w:t>
      </w:r>
      <w:r w:rsidR="0017074E">
        <w:rPr>
          <w:rFonts w:asciiTheme="majorBidi" w:hAnsiTheme="majorBidi" w:cs="Mangal"/>
          <w:sz w:val="24"/>
          <w:szCs w:val="21"/>
          <w:lang w:bidi="hi-IN"/>
        </w:rPr>
        <w:t>any five</w:t>
      </w:r>
      <w:r w:rsidR="00AF33AA">
        <w:rPr>
          <w:rFonts w:asciiTheme="majorBidi" w:hAnsiTheme="majorBidi" w:cs="Mangal"/>
          <w:sz w:val="24"/>
          <w:szCs w:val="21"/>
          <w:lang w:bidi="hi-IN"/>
        </w:rPr>
        <w:t xml:space="preserve"> titles of standards.</w:t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 w:rsidR="00E45CDC">
        <w:rPr>
          <w:rFonts w:asciiTheme="majorBidi" w:hAnsiTheme="majorBidi" w:cs="Mangal"/>
          <w:sz w:val="24"/>
          <w:szCs w:val="21"/>
          <w:lang w:bidi="hi-IN"/>
        </w:rPr>
        <w:t xml:space="preserve">        </w:t>
      </w:r>
      <w:r w:rsidR="00481D30" w:rsidRPr="00481D30">
        <w:rPr>
          <w:rFonts w:asciiTheme="majorBidi" w:hAnsiTheme="majorBidi" w:cs="Mangal"/>
          <w:b/>
          <w:sz w:val="24"/>
          <w:szCs w:val="21"/>
          <w:lang w:bidi="hi-IN"/>
        </w:rPr>
        <w:t>10</w:t>
      </w:r>
    </w:p>
    <w:p w:rsidR="0017074E" w:rsidRPr="0017074E" w:rsidRDefault="0017074E" w:rsidP="00E45CDC">
      <w:pPr>
        <w:spacing w:after="0" w:line="240" w:lineRule="auto"/>
        <w:ind w:left="720" w:hanging="720"/>
        <w:jc w:val="both"/>
        <w:rPr>
          <w:rFonts w:asciiTheme="majorBidi" w:hAnsiTheme="majorBidi" w:cs="Mangal"/>
          <w:sz w:val="24"/>
          <w:szCs w:val="21"/>
          <w:cs/>
          <w:lang w:bidi="hi-IN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भारत में </w:t>
      </w:r>
      <w:r w:rsidR="00A601EE"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मानकों के तैयार करने एवं उनको जारी करने की प्रक्रिया की ब्याख्या कीजिये| भारतीय चार्टर्ड </w:t>
      </w:r>
      <w:r w:rsidR="002A0757" w:rsidRPr="008B1073">
        <w:rPr>
          <w:rFonts w:ascii="Nirmala UI" w:hAnsi="Nirmala UI" w:cs="Nirmala UI" w:hint="cs"/>
          <w:sz w:val="24"/>
          <w:szCs w:val="21"/>
          <w:cs/>
          <w:lang w:bidi="hi-IN"/>
        </w:rPr>
        <w:t>एकाउंटेंट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संस्थान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2A0757" w:rsidRPr="008B1073">
        <w:rPr>
          <w:rFonts w:ascii="Nirmala UI" w:hAnsi="Nirmala UI" w:cs="Nirmala UI" w:hint="cs"/>
          <w:sz w:val="24"/>
          <w:szCs w:val="21"/>
          <w:cs/>
          <w:lang w:bidi="hi-IN"/>
        </w:rPr>
        <w:t>दूवारा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अब तक कुल कितने </w:t>
      </w:r>
      <w:r w:rsidR="00A601EE"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 xml:space="preserve"> </w:t>
      </w:r>
      <w:r w:rsidR="00A601EE" w:rsidRPr="008B1073">
        <w:rPr>
          <w:rFonts w:ascii="Nirmala UI" w:hAnsi="Nirmala UI" w:cs="Nirmala UI" w:hint="cs"/>
          <w:sz w:val="24"/>
          <w:szCs w:val="21"/>
          <w:cs/>
          <w:lang w:bidi="hi-IN"/>
        </w:rPr>
        <w:t>मानक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निर्गत किये जा चुके हैं? किन्ही पांच </w:t>
      </w:r>
      <w:r w:rsidR="002A0757" w:rsidRPr="008B1073">
        <w:rPr>
          <w:rFonts w:ascii="Nirmala UI" w:hAnsi="Nirmala UI" w:cs="Nirmala UI" w:hint="cs"/>
          <w:sz w:val="24"/>
          <w:szCs w:val="21"/>
          <w:cs/>
          <w:lang w:bidi="hi-IN"/>
        </w:rPr>
        <w:t>मानकों</w:t>
      </w:r>
      <w:r w:rsidR="00096695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के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शीर्षकों को बताइए|</w:t>
      </w:r>
    </w:p>
    <w:p w:rsidR="003C06FF" w:rsidRPr="00E45CDC" w:rsidRDefault="00E45CDC" w:rsidP="003C06FF">
      <w:pPr>
        <w:spacing w:after="0" w:line="240" w:lineRule="auto"/>
        <w:ind w:left="720" w:hanging="720"/>
        <w:jc w:val="center"/>
        <w:rPr>
          <w:rFonts w:ascii="Nirmala UI" w:hAnsi="Nirmala UI" w:cs="Nirmala UI"/>
          <w:b/>
          <w:bCs/>
          <w:sz w:val="24"/>
          <w:szCs w:val="21"/>
          <w:cs/>
          <w:lang w:bidi="hi-IN"/>
        </w:rPr>
      </w:pPr>
      <w:r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OR</w:t>
      </w:r>
      <w:r w:rsidR="003C06FF"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/</w:t>
      </w:r>
      <w:r w:rsidR="003C06FF" w:rsidRPr="00E45CDC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अथवा</w:t>
      </w:r>
    </w:p>
    <w:p w:rsidR="00B01948" w:rsidRDefault="00B01948" w:rsidP="00E45CDC">
      <w:pPr>
        <w:spacing w:after="0"/>
        <w:ind w:left="720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  <w:t>(i)</w:t>
      </w:r>
      <w:r>
        <w:rPr>
          <w:rFonts w:asciiTheme="majorBidi" w:hAnsiTheme="majorBidi" w:cs="Mangal"/>
          <w:sz w:val="24"/>
          <w:szCs w:val="21"/>
          <w:lang w:bidi="hi-IN"/>
        </w:rPr>
        <w:tab/>
        <w:t xml:space="preserve">How will you value the inventory per </w:t>
      </w:r>
      <w:r w:rsidR="00850469">
        <w:rPr>
          <w:rFonts w:asciiTheme="majorBidi" w:hAnsiTheme="majorBidi" w:cs="Mangal"/>
          <w:sz w:val="24"/>
          <w:szCs w:val="21"/>
          <w:lang w:bidi="hi-IN"/>
        </w:rPr>
        <w:t>kg.</w:t>
      </w:r>
      <w:r w:rsidR="00E45CDC">
        <w:rPr>
          <w:rFonts w:asciiTheme="majorBidi" w:hAnsiTheme="majorBidi" w:cs="Mangal"/>
          <w:sz w:val="24"/>
          <w:szCs w:val="21"/>
          <w:lang w:bidi="hi-IN"/>
        </w:rPr>
        <w:t xml:space="preserve"> </w:t>
      </w:r>
      <w:r w:rsidR="00850469">
        <w:rPr>
          <w:rFonts w:asciiTheme="majorBidi" w:hAnsiTheme="majorBidi" w:cs="Mangal"/>
          <w:sz w:val="24"/>
          <w:szCs w:val="21"/>
          <w:lang w:bidi="hi-IN"/>
        </w:rPr>
        <w:t>of finished</w:t>
      </w:r>
      <w:r>
        <w:rPr>
          <w:rFonts w:asciiTheme="majorBidi" w:hAnsiTheme="majorBidi" w:cs="Mangal"/>
          <w:sz w:val="24"/>
          <w:szCs w:val="21"/>
          <w:lang w:bidi="hi-IN"/>
        </w:rPr>
        <w:t xml:space="preserve"> goods from the following </w:t>
      </w:r>
      <w:r>
        <w:rPr>
          <w:rFonts w:asciiTheme="majorBidi" w:hAnsiTheme="majorBidi" w:cs="Mangal"/>
          <w:sz w:val="24"/>
          <w:szCs w:val="21"/>
          <w:lang w:bidi="hi-IN"/>
        </w:rPr>
        <w:tab/>
        <w:t>information:</w:t>
      </w:r>
    </w:p>
    <w:p w:rsidR="00850469" w:rsidRDefault="00850469" w:rsidP="00B01948">
      <w:pPr>
        <w:spacing w:after="0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  <w:t>Material Cost</w:t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417F5C"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>Rs. 100 per kg.</w:t>
      </w:r>
    </w:p>
    <w:p w:rsidR="00850469" w:rsidRDefault="00850469" w:rsidP="00B01948">
      <w:pPr>
        <w:spacing w:after="0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  <w:t>Direct Labor cost</w:t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417F5C"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>Rs.  20 per kg.</w:t>
      </w:r>
    </w:p>
    <w:p w:rsidR="00850469" w:rsidRDefault="00850469" w:rsidP="00B01948">
      <w:pPr>
        <w:spacing w:after="0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lastRenderedPageBreak/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ab/>
        <w:t>Direct variable production overhead</w:t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481D30">
        <w:rPr>
          <w:rFonts w:asciiTheme="majorBidi" w:hAnsiTheme="majorBidi" w:cs="Mangal"/>
          <w:sz w:val="24"/>
          <w:szCs w:val="21"/>
          <w:lang w:bidi="hi-IN"/>
        </w:rPr>
        <w:tab/>
      </w:r>
      <w:r>
        <w:rPr>
          <w:rFonts w:asciiTheme="majorBidi" w:hAnsiTheme="majorBidi" w:cs="Mangal"/>
          <w:sz w:val="24"/>
          <w:szCs w:val="21"/>
          <w:lang w:bidi="hi-IN"/>
        </w:rPr>
        <w:t>Rs.  20 per kg.</w:t>
      </w:r>
    </w:p>
    <w:p w:rsidR="00850469" w:rsidRDefault="00850469" w:rsidP="006D630B">
      <w:pPr>
        <w:spacing w:after="0"/>
        <w:ind w:left="144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>Fixed production charges for the year on norma</w:t>
      </w:r>
      <w:r w:rsidR="006D630B">
        <w:rPr>
          <w:rFonts w:asciiTheme="majorBidi" w:hAnsiTheme="majorBidi" w:cs="Mangal"/>
          <w:sz w:val="24"/>
          <w:szCs w:val="21"/>
          <w:lang w:bidi="hi-IN"/>
        </w:rPr>
        <w:t>l capacity of one lakh kg. is Rs</w:t>
      </w:r>
      <w:r>
        <w:rPr>
          <w:rFonts w:asciiTheme="majorBidi" w:hAnsiTheme="majorBidi" w:cs="Mangal"/>
          <w:sz w:val="24"/>
          <w:szCs w:val="21"/>
          <w:lang w:bidi="hi-IN"/>
        </w:rPr>
        <w:t xml:space="preserve">. 10 lakh. 2000 kgs. </w:t>
      </w:r>
      <w:r w:rsidR="006D630B">
        <w:rPr>
          <w:rFonts w:asciiTheme="majorBidi" w:hAnsiTheme="majorBidi" w:cs="Mangal"/>
          <w:sz w:val="24"/>
          <w:szCs w:val="21"/>
          <w:lang w:bidi="hi-IN"/>
        </w:rPr>
        <w:t>o</w:t>
      </w:r>
      <w:r>
        <w:rPr>
          <w:rFonts w:asciiTheme="majorBidi" w:hAnsiTheme="majorBidi" w:cs="Mangal"/>
          <w:sz w:val="24"/>
          <w:szCs w:val="21"/>
          <w:lang w:bidi="hi-IN"/>
        </w:rPr>
        <w:t>f fini</w:t>
      </w:r>
      <w:r w:rsidR="006D630B">
        <w:rPr>
          <w:rFonts w:asciiTheme="majorBidi" w:hAnsiTheme="majorBidi" w:cs="Mangal"/>
          <w:sz w:val="24"/>
          <w:szCs w:val="21"/>
          <w:lang w:bidi="hi-IN"/>
        </w:rPr>
        <w:t xml:space="preserve">shed goods are on stock at the </w:t>
      </w:r>
      <w:r>
        <w:rPr>
          <w:rFonts w:asciiTheme="majorBidi" w:hAnsiTheme="majorBidi" w:cs="Mangal"/>
          <w:sz w:val="24"/>
          <w:szCs w:val="21"/>
          <w:lang w:bidi="hi-IN"/>
        </w:rPr>
        <w:t>year-end.</w:t>
      </w:r>
    </w:p>
    <w:p w:rsidR="00CA5DF6" w:rsidRDefault="00CA5DF6" w:rsidP="00E45CDC">
      <w:pPr>
        <w:spacing w:after="0"/>
        <w:ind w:left="1440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>(ii)</w:t>
      </w:r>
      <w:r>
        <w:rPr>
          <w:rFonts w:asciiTheme="majorBidi" w:hAnsiTheme="majorBidi" w:cs="Mangal"/>
          <w:sz w:val="24"/>
          <w:szCs w:val="21"/>
          <w:lang w:bidi="hi-IN"/>
        </w:rPr>
        <w:tab/>
        <w:t xml:space="preserve">X Ltd. entered into an agreement to sell its immovable property included in the balance sheet </w:t>
      </w:r>
      <w:r w:rsidR="00DB5C7F">
        <w:rPr>
          <w:rFonts w:asciiTheme="majorBidi" w:hAnsiTheme="majorBidi" w:cs="Mangal"/>
          <w:sz w:val="24"/>
          <w:szCs w:val="21"/>
          <w:lang w:bidi="hi-IN"/>
        </w:rPr>
        <w:t xml:space="preserve">at Rs. 10 lakh to another company for Rs. 15 lakh. </w:t>
      </w:r>
      <w:r w:rsidR="00AA0E8C">
        <w:rPr>
          <w:rFonts w:asciiTheme="majorBidi" w:hAnsiTheme="majorBidi" w:cs="Mangal"/>
          <w:sz w:val="24"/>
          <w:szCs w:val="21"/>
          <w:lang w:bidi="hi-IN"/>
        </w:rPr>
        <w:t>The agreement to sell was concluded on 28</w:t>
      </w:r>
      <w:r w:rsidR="00AA0E8C" w:rsidRPr="00AA0E8C">
        <w:rPr>
          <w:rFonts w:asciiTheme="majorBidi" w:hAnsiTheme="majorBidi" w:cs="Mangal"/>
          <w:sz w:val="24"/>
          <w:szCs w:val="21"/>
          <w:vertAlign w:val="superscript"/>
          <w:lang w:bidi="hi-IN"/>
        </w:rPr>
        <w:t>th</w:t>
      </w:r>
      <w:r w:rsidR="00AA0E8C">
        <w:rPr>
          <w:rFonts w:asciiTheme="majorBidi" w:hAnsiTheme="majorBidi" w:cs="Mangal"/>
          <w:sz w:val="24"/>
          <w:szCs w:val="21"/>
          <w:lang w:bidi="hi-IN"/>
        </w:rPr>
        <w:t xml:space="preserve"> February, 2006</w:t>
      </w:r>
      <w:r w:rsidR="00FF6D19">
        <w:rPr>
          <w:rFonts w:asciiTheme="majorBidi" w:hAnsiTheme="majorBidi" w:cs="Mangal"/>
          <w:sz w:val="24"/>
          <w:szCs w:val="21"/>
          <w:lang w:bidi="hi-IN"/>
        </w:rPr>
        <w:t>and</w:t>
      </w:r>
      <w:r w:rsidR="00656039">
        <w:rPr>
          <w:rFonts w:asciiTheme="majorBidi" w:hAnsiTheme="majorBidi" w:cs="Mangal"/>
          <w:sz w:val="24"/>
          <w:szCs w:val="21"/>
          <w:lang w:bidi="hi-IN"/>
        </w:rPr>
        <w:t xml:space="preserve"> the sale deed was </w:t>
      </w:r>
      <w:r w:rsidR="00FF6D19">
        <w:rPr>
          <w:rFonts w:asciiTheme="majorBidi" w:hAnsiTheme="majorBidi" w:cs="Mangal"/>
          <w:sz w:val="24"/>
          <w:szCs w:val="21"/>
          <w:lang w:bidi="hi-IN"/>
        </w:rPr>
        <w:t>registered</w:t>
      </w:r>
      <w:r w:rsidR="00656039">
        <w:rPr>
          <w:rFonts w:asciiTheme="majorBidi" w:hAnsiTheme="majorBidi" w:cs="Mangal"/>
          <w:sz w:val="24"/>
          <w:szCs w:val="21"/>
          <w:lang w:bidi="hi-IN"/>
        </w:rPr>
        <w:t xml:space="preserve"> on 1</w:t>
      </w:r>
      <w:r w:rsidR="00656039" w:rsidRPr="00656039">
        <w:rPr>
          <w:rFonts w:asciiTheme="majorBidi" w:hAnsiTheme="majorBidi" w:cs="Mangal"/>
          <w:sz w:val="24"/>
          <w:szCs w:val="21"/>
          <w:vertAlign w:val="superscript"/>
          <w:lang w:bidi="hi-IN"/>
        </w:rPr>
        <w:t>st</w:t>
      </w:r>
      <w:r w:rsidR="00656039">
        <w:rPr>
          <w:rFonts w:asciiTheme="majorBidi" w:hAnsiTheme="majorBidi" w:cs="Mangal"/>
          <w:sz w:val="24"/>
          <w:szCs w:val="21"/>
          <w:lang w:bidi="hi-IN"/>
        </w:rPr>
        <w:t xml:space="preserve"> May, 2006. Comment with reference to AS-4.</w:t>
      </w:r>
    </w:p>
    <w:p w:rsidR="00417F5C" w:rsidRPr="008B1073" w:rsidRDefault="00FF6D19" w:rsidP="00AF03E8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>(i)</w:t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74455C" w:rsidRPr="008B1073">
        <w:rPr>
          <w:rFonts w:ascii="Nirmala UI" w:hAnsi="Nirmala UI" w:cs="Nirmala UI" w:hint="cs"/>
          <w:sz w:val="24"/>
          <w:szCs w:val="21"/>
          <w:cs/>
          <w:lang w:bidi="hi-IN"/>
        </w:rPr>
        <w:t>निम्नलिखित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सूचना से तैयार माल के </w:t>
      </w:r>
      <w:r w:rsidR="00AF03E8" w:rsidRPr="008B1073">
        <w:rPr>
          <w:rFonts w:ascii="Nirmala UI" w:hAnsi="Nirmala UI" w:cs="Nirmala UI" w:hint="cs"/>
          <w:sz w:val="24"/>
          <w:szCs w:val="21"/>
          <w:cs/>
          <w:lang w:bidi="hi-IN"/>
        </w:rPr>
        <w:t>रहतिये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का प्रति किलो </w:t>
      </w:r>
      <w:r w:rsidR="00AF03E8" w:rsidRPr="008B1073">
        <w:rPr>
          <w:rFonts w:ascii="Nirmala UI" w:hAnsi="Nirmala UI" w:cs="Nirmala UI" w:hint="cs"/>
          <w:sz w:val="24"/>
          <w:szCs w:val="21"/>
          <w:cs/>
          <w:lang w:bidi="hi-IN"/>
        </w:rPr>
        <w:t>मूल्यांकन</w:t>
      </w:r>
      <w:r w:rsidR="00417F5C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आप किस प्रकार करेंगे:</w:t>
      </w:r>
    </w:p>
    <w:p w:rsidR="00417F5C" w:rsidRPr="008B1073" w:rsidRDefault="00417F5C" w:rsidP="00346E1A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सामग्री लागत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रु. 100 प्रति किलो</w:t>
      </w:r>
    </w:p>
    <w:p w:rsidR="00417F5C" w:rsidRPr="008B1073" w:rsidRDefault="00417F5C" w:rsidP="00346E1A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प्रत्यक्ष श्रम लागत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रु.  20 प्रति किलो</w:t>
      </w:r>
    </w:p>
    <w:p w:rsidR="00417F5C" w:rsidRPr="008B1073" w:rsidRDefault="00417F5C" w:rsidP="00346E1A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प्रत्यक्ष परिवर्तनशील उत्पादन उप परिव्यय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रु.  20 प्रति किलो</w:t>
      </w:r>
    </w:p>
    <w:p w:rsidR="000278B7" w:rsidRPr="008B1073" w:rsidRDefault="000278B7" w:rsidP="00BE7407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एक लाख किलो की सामान्य क्षमता पर वर्ष के लिए स्थिर उत्पादन व्यय रु. 10 लाख हैं|</w:t>
      </w:r>
    </w:p>
    <w:p w:rsidR="00417F5C" w:rsidRPr="008B1073" w:rsidRDefault="000278B7" w:rsidP="00346E1A">
      <w:pPr>
        <w:spacing w:after="0" w:line="240" w:lineRule="auto"/>
        <w:ind w:left="144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="00BB5A16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वर्ष के अंत में 2000 किलो </w:t>
      </w:r>
      <w:r w:rsidR="00BF382F" w:rsidRPr="008B1073">
        <w:rPr>
          <w:rFonts w:ascii="Nirmala UI" w:hAnsi="Nirmala UI" w:cs="Nirmala UI" w:hint="cs"/>
          <w:sz w:val="24"/>
          <w:szCs w:val="21"/>
          <w:cs/>
          <w:lang w:bidi="hi-IN"/>
        </w:rPr>
        <w:t>के</w:t>
      </w:r>
      <w:r w:rsidR="00BB5A16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तैयार माल का रहतिया है|</w:t>
      </w:r>
    </w:p>
    <w:p w:rsidR="00FF6D19" w:rsidRPr="008B1073" w:rsidRDefault="006F1E3C" w:rsidP="00E45CDC">
      <w:pPr>
        <w:spacing w:after="0" w:line="240" w:lineRule="auto"/>
        <w:ind w:left="1440" w:hanging="720"/>
        <w:jc w:val="both"/>
        <w:rPr>
          <w:rFonts w:ascii="Nirmala UI" w:hAnsi="Nirmala UI" w:cs="Nirmala UI"/>
          <w:sz w:val="24"/>
          <w:szCs w:val="21"/>
          <w:cs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>(ii)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एक्स लि. ने बैलेंस-</w:t>
      </w:r>
      <w:r w:rsidR="00CA3C44" w:rsidRPr="008B1073">
        <w:rPr>
          <w:rFonts w:ascii="Nirmala UI" w:hAnsi="Nirmala UI" w:cs="Nirmala UI" w:hint="cs"/>
          <w:sz w:val="24"/>
          <w:szCs w:val="21"/>
          <w:cs/>
          <w:lang w:bidi="hi-IN"/>
        </w:rPr>
        <w:t>शीट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में सम्मिलित अपनी रु. 10 लाख की एक स्थाई सम्पत्ति दूसरी कंपनी को रु. 15 लाख में  बेचने के लिए समझोता किया| </w:t>
      </w:r>
      <w:r w:rsidR="00CB2E5A" w:rsidRPr="008B1073">
        <w:rPr>
          <w:rFonts w:ascii="Nirmala UI" w:hAnsi="Nirmala UI" w:cs="Nirmala UI" w:hint="cs"/>
          <w:sz w:val="24"/>
          <w:szCs w:val="21"/>
          <w:cs/>
          <w:lang w:bidi="hi-IN"/>
        </w:rPr>
        <w:t>विक्रय अनुबंध 28 फरवरी, 2006 को समाप्त हुआ एवं विक्रय प्रपत्रों का पंजीकरण दिनांक एक मई, 2006 को हुआ|</w:t>
      </w:r>
      <w:r w:rsidR="00BA7427"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CB2E5A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मानक-4 के सन्दर्भ में इस स</w:t>
      </w:r>
      <w:r w:rsidR="009E78DF" w:rsidRPr="008B1073">
        <w:rPr>
          <w:rFonts w:ascii="Nirmala UI" w:hAnsi="Nirmala UI" w:cs="Nirmala UI" w:hint="cs"/>
          <w:sz w:val="24"/>
          <w:szCs w:val="21"/>
          <w:cs/>
          <w:lang w:bidi="hi-IN"/>
        </w:rPr>
        <w:t>ौदे पर टिप्पणी  कीजिये|</w:t>
      </w:r>
    </w:p>
    <w:p w:rsidR="00AF33AA" w:rsidRPr="00346E1A" w:rsidRDefault="00AF33AA" w:rsidP="00346E1A">
      <w:pPr>
        <w:spacing w:after="0"/>
        <w:rPr>
          <w:rFonts w:asciiTheme="majorBidi" w:hAnsiTheme="majorBidi" w:cs="Mangal"/>
          <w:sz w:val="24"/>
          <w:szCs w:val="21"/>
          <w:lang w:bidi="hi-IN"/>
        </w:rPr>
      </w:pPr>
    </w:p>
    <w:p w:rsidR="009619ED" w:rsidRPr="00346E1A" w:rsidRDefault="009619ED" w:rsidP="00E45CDC">
      <w:pPr>
        <w:spacing w:after="0"/>
        <w:ind w:left="720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C0387A">
        <w:rPr>
          <w:rFonts w:asciiTheme="majorBidi" w:hAnsiTheme="majorBidi" w:cstheme="majorBidi"/>
          <w:b/>
          <w:sz w:val="24"/>
          <w:szCs w:val="24"/>
        </w:rPr>
        <w:t>Q.</w:t>
      </w:r>
      <w:r w:rsidR="00E45C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0387A">
        <w:rPr>
          <w:rFonts w:asciiTheme="majorBidi" w:hAnsiTheme="majorBidi" w:cstheme="majorBidi"/>
          <w:b/>
          <w:sz w:val="24"/>
          <w:szCs w:val="24"/>
        </w:rPr>
        <w:t>3.</w:t>
      </w:r>
      <w:r w:rsidR="00C0387A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What are the conditions to be satisfies in case of amalgamation in the nature of merger as per </w:t>
      </w:r>
      <w:r w:rsidR="00346E1A">
        <w:rPr>
          <w:rFonts w:asciiTheme="majorBidi" w:hAnsiTheme="majorBidi" w:cstheme="majorBidi"/>
          <w:sz w:val="24"/>
          <w:szCs w:val="24"/>
        </w:rPr>
        <w:t xml:space="preserve">Accounting Standard-14. What method of accounting </w:t>
      </w:r>
      <w:r w:rsidR="00030B68">
        <w:rPr>
          <w:rFonts w:asciiTheme="majorBidi" w:hAnsiTheme="majorBidi" w:cstheme="majorBidi"/>
          <w:sz w:val="24"/>
          <w:szCs w:val="24"/>
        </w:rPr>
        <w:t xml:space="preserve">is suggested in </w:t>
      </w:r>
      <w:r w:rsidR="0081390B">
        <w:rPr>
          <w:rFonts w:asciiTheme="majorBidi" w:hAnsiTheme="majorBidi" w:cstheme="majorBidi"/>
          <w:sz w:val="24"/>
          <w:szCs w:val="24"/>
        </w:rPr>
        <w:t>merger?</w:t>
      </w:r>
      <w:r w:rsidR="00481D30">
        <w:rPr>
          <w:rFonts w:asciiTheme="majorBidi" w:hAnsiTheme="majorBidi" w:cstheme="majorBidi"/>
          <w:sz w:val="24"/>
          <w:szCs w:val="24"/>
        </w:rPr>
        <w:tab/>
      </w:r>
      <w:r w:rsidR="00E45CDC">
        <w:rPr>
          <w:rFonts w:asciiTheme="majorBidi" w:hAnsiTheme="majorBidi" w:cstheme="majorBidi"/>
          <w:sz w:val="24"/>
          <w:szCs w:val="24"/>
        </w:rPr>
        <w:t xml:space="preserve">        </w:t>
      </w:r>
      <w:r w:rsidR="00481D30" w:rsidRPr="00481D30">
        <w:rPr>
          <w:rFonts w:asciiTheme="majorBidi" w:hAnsiTheme="majorBidi" w:cs="Mangal"/>
          <w:b/>
          <w:sz w:val="24"/>
          <w:szCs w:val="21"/>
          <w:lang w:bidi="hi-IN"/>
        </w:rPr>
        <w:t>10</w:t>
      </w:r>
    </w:p>
    <w:p w:rsidR="00E45CDC" w:rsidRDefault="00BA7427" w:rsidP="00E45CDC">
      <w:pPr>
        <w:spacing w:after="0" w:line="240" w:lineRule="auto"/>
        <w:ind w:left="720"/>
        <w:jc w:val="both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9619ED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मानक </w:t>
      </w:r>
      <w:r w:rsidR="009619ED" w:rsidRPr="008B1073">
        <w:rPr>
          <w:rFonts w:ascii="Nirmala UI" w:hAnsi="Nirmala UI" w:cs="Nirmala UI"/>
          <w:sz w:val="24"/>
          <w:szCs w:val="21"/>
          <w:cs/>
          <w:lang w:bidi="hi-IN"/>
        </w:rPr>
        <w:t>–</w:t>
      </w:r>
      <w:r w:rsidR="009619ED" w:rsidRPr="008B1073">
        <w:rPr>
          <w:rFonts w:ascii="Nirmala UI" w:hAnsi="Nirmala UI" w:cs="Nirmala UI" w:hint="cs"/>
          <w:sz w:val="24"/>
          <w:szCs w:val="21"/>
          <w:cs/>
          <w:lang w:bidi="hi-IN"/>
        </w:rPr>
        <w:t>14 के अनुसार विलय की प्रक्रति के एकीकरण के सम्बन्ध में किन</w:t>
      </w:r>
      <w:r w:rsidR="0081390B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शर्तों का पूर्ण होना आवश्यक है</w:t>
      </w:r>
      <w:r w:rsidR="0081390B" w:rsidRPr="008B1073">
        <w:rPr>
          <w:rFonts w:ascii="Nirmala UI" w:hAnsi="Nirmala UI" w:cs="Nirmala UI"/>
          <w:sz w:val="24"/>
          <w:szCs w:val="21"/>
          <w:lang w:bidi="hi-IN"/>
        </w:rPr>
        <w:t xml:space="preserve">? </w:t>
      </w:r>
      <w:r w:rsidR="0081390B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विलय के लिए </w:t>
      </w:r>
      <w:r w:rsidR="00A4316B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आप 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81390B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की किस पद्धति का सुझाव देंगे|</w:t>
      </w:r>
      <w:r w:rsidR="009619ED" w:rsidRPr="008B1073">
        <w:rPr>
          <w:rFonts w:ascii="Nirmala UI" w:hAnsi="Nirmala UI" w:cs="Nirmala UI"/>
          <w:sz w:val="24"/>
          <w:szCs w:val="21"/>
          <w:lang w:bidi="hi-IN"/>
        </w:rPr>
        <w:tab/>
      </w:r>
      <w:r w:rsidR="009619ED" w:rsidRPr="008B1073">
        <w:rPr>
          <w:rFonts w:ascii="Nirmala UI" w:hAnsi="Nirmala UI" w:cs="Nirmala UI"/>
          <w:sz w:val="24"/>
          <w:szCs w:val="21"/>
          <w:lang w:bidi="hi-IN"/>
        </w:rPr>
        <w:tab/>
      </w:r>
      <w:r w:rsidR="009619ED" w:rsidRPr="008B1073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lang w:bidi="hi-IN"/>
        </w:rPr>
        <w:tab/>
      </w:r>
    </w:p>
    <w:p w:rsidR="003C06FF" w:rsidRDefault="00E45CDC" w:rsidP="00E45CDC">
      <w:pPr>
        <w:spacing w:after="0" w:line="240" w:lineRule="auto"/>
        <w:ind w:left="720"/>
        <w:jc w:val="center"/>
        <w:rPr>
          <w:rFonts w:ascii="Nirmala UI" w:hAnsi="Nirmala UI" w:cs="Nirmala UI"/>
          <w:b/>
          <w:bCs/>
          <w:sz w:val="24"/>
          <w:szCs w:val="21"/>
          <w:cs/>
          <w:lang w:bidi="hi-IN"/>
        </w:rPr>
      </w:pPr>
      <w:r w:rsidRPr="00E45CDC">
        <w:rPr>
          <w:rFonts w:ascii="Nirmala UI" w:hAnsi="Nirmala UI" w:cs="Nirmala UI"/>
          <w:b/>
          <w:bCs/>
          <w:sz w:val="24"/>
          <w:szCs w:val="21"/>
          <w:lang w:bidi="hi-IN"/>
        </w:rPr>
        <w:t>OR</w:t>
      </w:r>
      <w:r w:rsidR="003C06FF" w:rsidRPr="00E45CDC">
        <w:rPr>
          <w:rFonts w:ascii="Nirmala UI" w:hAnsi="Nirmala UI" w:cs="Nirmala UI"/>
          <w:b/>
          <w:bCs/>
          <w:sz w:val="24"/>
          <w:szCs w:val="21"/>
          <w:lang w:bidi="hi-IN"/>
        </w:rPr>
        <w:t>/</w:t>
      </w:r>
      <w:r w:rsidR="003C06FF" w:rsidRPr="00E45CDC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अथवा</w:t>
      </w:r>
    </w:p>
    <w:p w:rsidR="00E45CDC" w:rsidRPr="008B1073" w:rsidRDefault="00E45CDC" w:rsidP="00E45CDC">
      <w:pPr>
        <w:spacing w:after="0" w:line="240" w:lineRule="auto"/>
        <w:ind w:left="720"/>
        <w:rPr>
          <w:rFonts w:ascii="Nirmala UI" w:hAnsi="Nirmala UI" w:cs="Nirmala UI"/>
          <w:sz w:val="24"/>
          <w:szCs w:val="21"/>
          <w:cs/>
          <w:lang w:bidi="hi-IN"/>
        </w:rPr>
      </w:pPr>
    </w:p>
    <w:p w:rsidR="009619ED" w:rsidRPr="00A4316B" w:rsidRDefault="009619ED" w:rsidP="00E45CDC">
      <w:pPr>
        <w:ind w:left="720"/>
        <w:jc w:val="both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>A Ltd. and B Ltd. were amalgamated on and from 1</w:t>
      </w:r>
      <w:r w:rsidRPr="00737F7F">
        <w:rPr>
          <w:rFonts w:asciiTheme="majorBidi" w:hAnsiTheme="majorBidi" w:cs="Mangal"/>
          <w:szCs w:val="20"/>
          <w:vertAlign w:val="superscript"/>
          <w:lang w:bidi="hi-IN"/>
        </w:rPr>
        <w:t>st</w:t>
      </w:r>
      <w:r>
        <w:rPr>
          <w:rFonts w:asciiTheme="majorBidi" w:hAnsiTheme="majorBidi" w:cs="Mangal"/>
          <w:szCs w:val="20"/>
          <w:lang w:bidi="hi-IN"/>
        </w:rPr>
        <w:t xml:space="preserve"> April, 2010.A new company, C Ltd. was formed to take over the business of the existing companies. The Balance Sheet of A Ltd. and B Ltd. as on 31</w:t>
      </w:r>
      <w:r w:rsidRPr="00BC049F">
        <w:rPr>
          <w:rFonts w:asciiTheme="majorBidi" w:hAnsiTheme="majorBidi" w:cs="Mangal"/>
          <w:szCs w:val="20"/>
          <w:vertAlign w:val="superscript"/>
          <w:lang w:bidi="hi-IN"/>
        </w:rPr>
        <w:t>st</w:t>
      </w:r>
      <w:r>
        <w:rPr>
          <w:rFonts w:asciiTheme="majorBidi" w:hAnsiTheme="majorBidi" w:cs="Mangal"/>
          <w:szCs w:val="20"/>
          <w:lang w:bidi="hi-IN"/>
        </w:rPr>
        <w:t xml:space="preserve"> March, 2010 are given below:</w:t>
      </w:r>
    </w:p>
    <w:p w:rsidR="009619ED" w:rsidRDefault="009619ED" w:rsidP="009619ED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  <w:t>(Rs. In lakh)</w:t>
      </w:r>
    </w:p>
    <w:p w:rsidR="009619ED" w:rsidRDefault="009619ED" w:rsidP="00E45CDC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  <w:t>____________________________________________________________________________</w:t>
      </w:r>
    </w:p>
    <w:p w:rsidR="009619ED" w:rsidRDefault="009619ED" w:rsidP="009619ED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  <w:t>Liabilities</w:t>
      </w:r>
      <w:r>
        <w:rPr>
          <w:rFonts w:asciiTheme="majorBidi" w:hAnsiTheme="majorBidi" w:cs="Mangal"/>
          <w:szCs w:val="20"/>
          <w:lang w:bidi="hi-IN"/>
        </w:rPr>
        <w:tab/>
      </w:r>
      <w:r w:rsidRPr="00336AC9">
        <w:rPr>
          <w:rFonts w:asciiTheme="majorBidi" w:hAnsiTheme="majorBidi" w:cs="Mangal"/>
          <w:sz w:val="20"/>
          <w:szCs w:val="18"/>
          <w:lang w:bidi="hi-IN"/>
        </w:rPr>
        <w:t>A Ltd.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B Ld.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Assets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 xml:space="preserve">ALtd. 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B Ltd.</w:t>
      </w:r>
    </w:p>
    <w:p w:rsidR="009619ED" w:rsidRPr="00737F7F" w:rsidRDefault="009619ED" w:rsidP="009619ED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  <w:t>_____________________________________________________________________________</w:t>
      </w:r>
    </w:p>
    <w:p w:rsidR="009619ED" w:rsidRPr="003539A9" w:rsidRDefault="009619ED" w:rsidP="009619ED">
      <w:pPr>
        <w:spacing w:after="0"/>
        <w:ind w:left="720" w:hanging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539A9">
        <w:rPr>
          <w:rFonts w:asciiTheme="majorBidi" w:hAnsiTheme="majorBidi" w:cstheme="majorBidi"/>
          <w:b/>
          <w:bCs/>
          <w:sz w:val="20"/>
          <w:szCs w:val="20"/>
        </w:rPr>
        <w:t>Share Capital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3539A9">
        <w:rPr>
          <w:rFonts w:asciiTheme="majorBidi" w:hAnsiTheme="majorBidi" w:cstheme="majorBidi"/>
          <w:b/>
          <w:bCs/>
          <w:sz w:val="20"/>
          <w:szCs w:val="20"/>
        </w:rPr>
        <w:t>Fixed Assets</w:t>
      </w:r>
    </w:p>
    <w:p w:rsidR="009619ED" w:rsidRDefault="009619ED" w:rsidP="009619ED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 w:rsidRPr="003539A9">
        <w:rPr>
          <w:rFonts w:asciiTheme="majorBidi" w:hAnsiTheme="majorBidi" w:cstheme="majorBidi"/>
          <w:sz w:val="16"/>
          <w:szCs w:val="16"/>
        </w:rPr>
        <w:t>Equity Shares of Rs. 100 each</w:t>
      </w:r>
      <w:r>
        <w:rPr>
          <w:rFonts w:asciiTheme="majorBidi" w:hAnsiTheme="majorBidi" w:cstheme="majorBidi"/>
          <w:sz w:val="16"/>
          <w:szCs w:val="16"/>
        </w:rPr>
        <w:tab/>
        <w:t xml:space="preserve">       800</w:t>
      </w:r>
      <w:r w:rsidR="00291942">
        <w:rPr>
          <w:rFonts w:asciiTheme="majorBidi" w:hAnsiTheme="majorBidi" w:cstheme="majorBidi"/>
          <w:sz w:val="16"/>
          <w:szCs w:val="16"/>
        </w:rPr>
        <w:tab/>
      </w:r>
      <w:r w:rsidR="00291942">
        <w:rPr>
          <w:rFonts w:asciiTheme="majorBidi" w:hAnsiTheme="majorBidi" w:cstheme="majorBidi"/>
          <w:sz w:val="16"/>
          <w:szCs w:val="16"/>
        </w:rPr>
        <w:tab/>
        <w:t>750</w:t>
      </w:r>
      <w:r w:rsidR="00291942">
        <w:rPr>
          <w:rFonts w:asciiTheme="majorBidi" w:hAnsiTheme="majorBidi" w:cstheme="majorBidi"/>
          <w:sz w:val="16"/>
          <w:szCs w:val="16"/>
        </w:rPr>
        <w:tab/>
      </w:r>
      <w:r w:rsidR="00291942">
        <w:rPr>
          <w:rFonts w:asciiTheme="majorBidi" w:hAnsiTheme="majorBidi" w:cstheme="majorBidi"/>
          <w:sz w:val="16"/>
          <w:szCs w:val="16"/>
        </w:rPr>
        <w:tab/>
        <w:t>Land &amp; Building</w:t>
      </w:r>
      <w:r w:rsidR="00291942">
        <w:rPr>
          <w:rFonts w:asciiTheme="majorBidi" w:hAnsiTheme="majorBidi" w:cstheme="majorBidi"/>
          <w:sz w:val="16"/>
          <w:szCs w:val="16"/>
        </w:rPr>
        <w:tab/>
        <w:t>550</w:t>
      </w:r>
      <w:r w:rsidR="00291942">
        <w:rPr>
          <w:rFonts w:asciiTheme="majorBidi" w:hAnsiTheme="majorBidi" w:cstheme="majorBidi"/>
          <w:sz w:val="16"/>
          <w:szCs w:val="16"/>
        </w:rPr>
        <w:tab/>
      </w:r>
      <w:r w:rsidR="00291942">
        <w:rPr>
          <w:rFonts w:asciiTheme="majorBidi" w:hAnsiTheme="majorBidi" w:cstheme="majorBidi"/>
          <w:sz w:val="16"/>
          <w:szCs w:val="16"/>
        </w:rPr>
        <w:tab/>
        <w:t>400</w:t>
      </w:r>
    </w:p>
    <w:p w:rsidR="009619ED" w:rsidRDefault="009619ED" w:rsidP="009619ED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12% Pref. Shares of Rs. 100 each</w:t>
      </w:r>
      <w:r>
        <w:rPr>
          <w:rFonts w:asciiTheme="majorBidi" w:hAnsiTheme="majorBidi" w:cstheme="majorBidi"/>
          <w:sz w:val="16"/>
          <w:szCs w:val="16"/>
        </w:rPr>
        <w:tab/>
        <w:t xml:space="preserve">       300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Plant &amp; Machinery</w:t>
      </w:r>
      <w:r>
        <w:rPr>
          <w:rFonts w:asciiTheme="majorBidi" w:hAnsiTheme="majorBidi" w:cstheme="majorBidi"/>
          <w:sz w:val="16"/>
          <w:szCs w:val="16"/>
        </w:rPr>
        <w:tab/>
        <w:t>350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250</w:t>
      </w:r>
    </w:p>
    <w:p w:rsidR="009619ED" w:rsidRDefault="009619ED" w:rsidP="009619ED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Investments</w:t>
      </w:r>
      <w:r>
        <w:rPr>
          <w:rFonts w:asciiTheme="majorBidi" w:hAnsiTheme="majorBidi" w:cstheme="majorBidi"/>
          <w:sz w:val="16"/>
          <w:szCs w:val="16"/>
        </w:rPr>
        <w:tab/>
        <w:t>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Reserve &amp; Surplus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  <w:t>Current Assets,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 w:rsidRPr="00C7771D">
        <w:rPr>
          <w:rFonts w:asciiTheme="majorBidi" w:hAnsiTheme="majorBidi" w:cstheme="majorBidi"/>
          <w:b/>
          <w:bCs/>
          <w:sz w:val="16"/>
          <w:szCs w:val="16"/>
        </w:rPr>
        <w:t>Loans &amp; Advances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F22E29">
        <w:rPr>
          <w:rFonts w:asciiTheme="majorBidi" w:hAnsiTheme="majorBidi" w:cstheme="majorBidi"/>
          <w:sz w:val="16"/>
          <w:szCs w:val="16"/>
        </w:rPr>
        <w:t>Revaluation Reserve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F22E29">
        <w:rPr>
          <w:rFonts w:asciiTheme="majorBidi" w:hAnsiTheme="majorBidi" w:cstheme="majorBidi"/>
          <w:sz w:val="16"/>
          <w:szCs w:val="16"/>
        </w:rPr>
        <w:t xml:space="preserve">     150</w:t>
      </w:r>
      <w:r w:rsidRPr="00F22E29">
        <w:rPr>
          <w:rFonts w:asciiTheme="majorBidi" w:hAnsiTheme="majorBidi" w:cstheme="majorBidi"/>
          <w:sz w:val="16"/>
          <w:szCs w:val="16"/>
        </w:rPr>
        <w:tab/>
      </w:r>
      <w:r w:rsidRPr="00F22E29">
        <w:rPr>
          <w:rFonts w:asciiTheme="majorBidi" w:hAnsiTheme="majorBidi" w:cstheme="majorBidi"/>
          <w:sz w:val="16"/>
          <w:szCs w:val="16"/>
        </w:rPr>
        <w:tab/>
        <w:t>100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Stock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350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250</w:t>
      </w:r>
      <w:r>
        <w:rPr>
          <w:rFonts w:asciiTheme="majorBidi" w:hAnsiTheme="majorBidi" w:cstheme="majorBidi"/>
          <w:sz w:val="16"/>
          <w:szCs w:val="16"/>
        </w:rPr>
        <w:tab/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General Reserve 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  170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Sundry Debtors</w:t>
      </w:r>
      <w:r>
        <w:rPr>
          <w:rFonts w:asciiTheme="majorBidi" w:hAnsiTheme="majorBidi" w:cstheme="majorBidi"/>
          <w:sz w:val="16"/>
          <w:szCs w:val="16"/>
        </w:rPr>
        <w:tab/>
        <w:t>250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300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Investment allowance Reserve </w:t>
      </w:r>
      <w:r>
        <w:rPr>
          <w:rFonts w:asciiTheme="majorBidi" w:hAnsiTheme="majorBidi" w:cstheme="majorBidi"/>
          <w:sz w:val="16"/>
          <w:szCs w:val="16"/>
        </w:rPr>
        <w:tab/>
        <w:t xml:space="preserve">     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Bills Receivables </w:t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Profit &amp; loss a/c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 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30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Cash at Bank</w:t>
      </w:r>
      <w:r>
        <w:rPr>
          <w:rFonts w:asciiTheme="majorBidi" w:hAnsiTheme="majorBidi" w:cstheme="majorBidi"/>
          <w:sz w:val="16"/>
          <w:szCs w:val="16"/>
        </w:rPr>
        <w:tab/>
        <w:t>300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200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Secured Loans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10% Debentures rs. 100 each</w:t>
      </w:r>
      <w:r>
        <w:rPr>
          <w:rFonts w:asciiTheme="majorBidi" w:hAnsiTheme="majorBidi" w:cstheme="majorBidi"/>
          <w:sz w:val="16"/>
          <w:szCs w:val="16"/>
        </w:rPr>
        <w:tab/>
        <w:t>60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30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Current liabilities &amp; Provisions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Sundry Creditors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270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120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Bills Payable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70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_______________________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__________________________</w:t>
      </w:r>
    </w:p>
    <w:p w:rsidR="009619ED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2,000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1,500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2,000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1,500</w:t>
      </w:r>
    </w:p>
    <w:p w:rsidR="009619ED" w:rsidRPr="00653192" w:rsidRDefault="009619ED" w:rsidP="009619ED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____________________________________________________________________________________________________________</w:t>
      </w:r>
    </w:p>
    <w:p w:rsidR="009619ED" w:rsidRDefault="009619ED" w:rsidP="00D95644">
      <w:pPr>
        <w:spacing w:after="0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 w:rsidRPr="001B0331">
        <w:rPr>
          <w:rFonts w:asciiTheme="majorBidi" w:hAnsiTheme="majorBidi" w:cstheme="majorBidi"/>
          <w:b/>
          <w:bCs/>
          <w:sz w:val="20"/>
          <w:szCs w:val="20"/>
        </w:rPr>
        <w:t>Additional information:</w:t>
      </w:r>
      <w:r w:rsidRPr="001B033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B0331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9619ED" w:rsidRDefault="009619ED" w:rsidP="00E45CDC">
      <w:pPr>
        <w:spacing w:after="0" w:line="240" w:lineRule="auto"/>
        <w:ind w:left="720"/>
        <w:jc w:val="both"/>
        <w:rPr>
          <w:rFonts w:asciiTheme="majorBidi" w:hAnsiTheme="majorBidi" w:cstheme="majorBidi"/>
          <w:sz w:val="20"/>
          <w:szCs w:val="20"/>
        </w:rPr>
      </w:pPr>
      <w:r w:rsidRPr="00D472DF">
        <w:rPr>
          <w:rFonts w:asciiTheme="majorBidi" w:hAnsiTheme="majorBidi" w:cstheme="majorBidi"/>
          <w:sz w:val="20"/>
          <w:szCs w:val="20"/>
        </w:rPr>
        <w:t>(1)</w:t>
      </w:r>
      <w:r>
        <w:rPr>
          <w:rFonts w:asciiTheme="majorBidi" w:hAnsiTheme="majorBidi" w:cstheme="majorBidi"/>
          <w:sz w:val="20"/>
          <w:szCs w:val="20"/>
        </w:rPr>
        <w:tab/>
        <w:t xml:space="preserve">10% Debenture holders of A Ltd. &amp; B ltd. are discharged by C Ltd., issuing such numbers of its </w:t>
      </w:r>
      <w:r>
        <w:rPr>
          <w:rFonts w:asciiTheme="majorBidi" w:hAnsiTheme="majorBidi" w:cstheme="majorBidi"/>
          <w:sz w:val="20"/>
          <w:szCs w:val="20"/>
        </w:rPr>
        <w:tab/>
        <w:t>15%    Debenture of Rs.100 each so as to maintain the same amount of interest.</w:t>
      </w:r>
    </w:p>
    <w:p w:rsidR="009619ED" w:rsidRDefault="009619ED" w:rsidP="00E45CDC">
      <w:pPr>
        <w:spacing w:after="0" w:line="240" w:lineRule="auto"/>
        <w:ind w:left="720"/>
        <w:jc w:val="both"/>
        <w:rPr>
          <w:rFonts w:asciiTheme="majorBidi" w:hAnsiTheme="majorBidi" w:cstheme="majorBidi"/>
          <w:sz w:val="20"/>
          <w:szCs w:val="20"/>
        </w:rPr>
      </w:pPr>
      <w:r w:rsidRPr="00D472DF">
        <w:rPr>
          <w:rFonts w:asciiTheme="majorBidi" w:hAnsiTheme="majorBidi" w:cstheme="majorBidi"/>
          <w:sz w:val="20"/>
          <w:szCs w:val="20"/>
        </w:rPr>
        <w:lastRenderedPageBreak/>
        <w:t>(2)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121940">
        <w:rPr>
          <w:rFonts w:asciiTheme="majorBidi" w:hAnsiTheme="majorBidi" w:cstheme="majorBidi"/>
          <w:sz w:val="20"/>
          <w:szCs w:val="20"/>
        </w:rPr>
        <w:t>Preference Shares of two</w:t>
      </w:r>
      <w:r>
        <w:rPr>
          <w:rFonts w:asciiTheme="majorBidi" w:hAnsiTheme="majorBidi" w:cstheme="majorBidi"/>
          <w:sz w:val="20"/>
          <w:szCs w:val="20"/>
        </w:rPr>
        <w:t xml:space="preserve"> companies are issued equivalent number of 15% Preference Shares of C </w:t>
      </w:r>
      <w:r>
        <w:rPr>
          <w:rFonts w:asciiTheme="majorBidi" w:hAnsiTheme="majorBidi" w:cstheme="majorBidi"/>
          <w:sz w:val="20"/>
          <w:szCs w:val="20"/>
        </w:rPr>
        <w:tab/>
        <w:t>Ltd. at a price of Rs. 150 per share (face value Rs. 100).</w:t>
      </w:r>
    </w:p>
    <w:p w:rsidR="009619ED" w:rsidRDefault="009619ED" w:rsidP="00E45CDC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(3)</w:t>
      </w:r>
      <w:r>
        <w:rPr>
          <w:rFonts w:asciiTheme="majorBidi" w:hAnsiTheme="majorBidi" w:cstheme="majorBidi"/>
          <w:sz w:val="20"/>
          <w:szCs w:val="20"/>
        </w:rPr>
        <w:tab/>
        <w:t xml:space="preserve">C Ltd. will issue 5 Equity shares for each equity share of A Ltd. and 4 equity shares for each </w:t>
      </w:r>
      <w:r>
        <w:rPr>
          <w:rFonts w:asciiTheme="majorBidi" w:hAnsiTheme="majorBidi" w:cstheme="majorBidi"/>
          <w:sz w:val="20"/>
          <w:szCs w:val="20"/>
        </w:rPr>
        <w:tab/>
        <w:t xml:space="preserve">equity share of B Ltd. The Shares are to be issued at Rs. 30 each, having a face value of Rs. 10 per </w:t>
      </w:r>
      <w:r>
        <w:rPr>
          <w:rFonts w:asciiTheme="majorBidi" w:hAnsiTheme="majorBidi" w:cstheme="majorBidi"/>
          <w:sz w:val="20"/>
          <w:szCs w:val="20"/>
        </w:rPr>
        <w:tab/>
        <w:t>share.</w:t>
      </w:r>
    </w:p>
    <w:p w:rsidR="009619ED" w:rsidRDefault="009619ED" w:rsidP="009619ED">
      <w:pPr>
        <w:spacing w:after="0" w:line="240" w:lineRule="auto"/>
        <w:ind w:left="720" w:hanging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>(4)</w:t>
      </w:r>
      <w:r>
        <w:rPr>
          <w:rFonts w:asciiTheme="majorBidi" w:hAnsiTheme="majorBidi" w:cstheme="majorBidi"/>
          <w:sz w:val="20"/>
          <w:szCs w:val="20"/>
        </w:rPr>
        <w:tab/>
        <w:t>Investment Allowance Reserve is to be maintained for 4 more years.</w:t>
      </w:r>
    </w:p>
    <w:p w:rsidR="009619ED" w:rsidRDefault="009619ED" w:rsidP="00E45CDC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Prepare the Balance Sheet of C Ltd. as on 1st April, 2010 after the amalgamation has been carried out on the basis of amalgamation in the nature of purchase. </w:t>
      </w:r>
    </w:p>
    <w:p w:rsidR="00FA3F51" w:rsidRDefault="004F1E83" w:rsidP="00E45CDC">
      <w:pPr>
        <w:spacing w:after="0" w:line="240" w:lineRule="auto"/>
        <w:ind w:left="720" w:hanging="720"/>
        <w:jc w:val="both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Theme="majorBidi" w:hAnsiTheme="majorBidi" w:cs="Mangal"/>
          <w:sz w:val="20"/>
          <w:szCs w:val="18"/>
          <w:lang w:bidi="hi-IN"/>
        </w:rPr>
        <w:tab/>
      </w:r>
      <w:r w:rsidR="004334FE">
        <w:rPr>
          <w:rFonts w:ascii="Kruti Dev 010" w:hAnsi="Kruti Dev 010" w:cs="Mangal"/>
          <w:sz w:val="28"/>
          <w:szCs w:val="28"/>
          <w:lang w:bidi="hi-IN"/>
        </w:rPr>
        <w:t>01 vizSy] 2010 dk</w:t>
      </w:r>
      <w:r w:rsidR="00964C4A">
        <w:rPr>
          <w:rFonts w:ascii="Kruti Dev 010" w:hAnsi="Kruti Dev 010" w:cs="Mangal"/>
          <w:sz w:val="28"/>
          <w:szCs w:val="28"/>
          <w:lang w:bidi="hi-IN"/>
        </w:rPr>
        <w:t xml:space="preserve">s , fy0 ,oa ch fy0 dk foy; gqvkA ,d u;h dEiuh] lh fy0] nksuksa orZeku dEifu;ksa ds O;oLkk; dks vf/kxzghr djus ds fy, cuk;h x;hA </w:t>
      </w:r>
      <w:r w:rsidR="00FA3F51">
        <w:rPr>
          <w:rFonts w:ascii="Kruti Dev 010" w:hAnsi="Kruti Dev 010" w:cs="Mangal"/>
          <w:sz w:val="28"/>
          <w:szCs w:val="28"/>
          <w:lang w:bidi="hi-IN"/>
        </w:rPr>
        <w:t>31 ekpZ] 2010 dks , fy0 o ch fy0 dk vkfFkZd fpV~Bk fuuEor~ gS %&amp;</w:t>
      </w:r>
    </w:p>
    <w:p w:rsidR="005F6B29" w:rsidRDefault="00FA3F51" w:rsidP="005F6B29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ab/>
      </w:r>
      <w:r w:rsidR="005F6B29">
        <w:rPr>
          <w:rFonts w:asciiTheme="majorBidi" w:hAnsiTheme="majorBidi" w:cs="Mangal"/>
          <w:szCs w:val="20"/>
          <w:lang w:bidi="hi-IN"/>
        </w:rPr>
        <w:t>(Rs. In lakh)</w:t>
      </w:r>
    </w:p>
    <w:p w:rsidR="005F6B29" w:rsidRDefault="005F6B29" w:rsidP="005F6B29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  <w:t>_____________________________________________________________________________</w:t>
      </w:r>
    </w:p>
    <w:p w:rsidR="005F6B29" w:rsidRDefault="005F6B29" w:rsidP="005F6B29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</w:r>
      <w:r>
        <w:rPr>
          <w:rFonts w:asciiTheme="majorBidi" w:hAnsiTheme="majorBidi" w:cs="Mangal"/>
          <w:szCs w:val="20"/>
          <w:lang w:bidi="hi-IN"/>
        </w:rPr>
        <w:tab/>
        <w:t>Liabilities</w:t>
      </w:r>
      <w:r>
        <w:rPr>
          <w:rFonts w:asciiTheme="majorBidi" w:hAnsiTheme="majorBidi" w:cs="Mangal"/>
          <w:szCs w:val="20"/>
          <w:lang w:bidi="hi-IN"/>
        </w:rPr>
        <w:tab/>
      </w:r>
      <w:r w:rsidRPr="00336AC9">
        <w:rPr>
          <w:rFonts w:asciiTheme="majorBidi" w:hAnsiTheme="majorBidi" w:cs="Mangal"/>
          <w:sz w:val="20"/>
          <w:szCs w:val="18"/>
          <w:lang w:bidi="hi-IN"/>
        </w:rPr>
        <w:t>A Ltd.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B Ld.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Assets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 xml:space="preserve">ALtd. </w:t>
      </w:r>
      <w:r>
        <w:rPr>
          <w:rFonts w:asciiTheme="majorBidi" w:hAnsiTheme="majorBidi" w:cs="Mangal"/>
          <w:sz w:val="20"/>
          <w:szCs w:val="18"/>
          <w:lang w:bidi="hi-IN"/>
        </w:rPr>
        <w:tab/>
      </w:r>
      <w:r>
        <w:rPr>
          <w:rFonts w:asciiTheme="majorBidi" w:hAnsiTheme="majorBidi" w:cs="Mangal"/>
          <w:sz w:val="20"/>
          <w:szCs w:val="18"/>
          <w:lang w:bidi="hi-IN"/>
        </w:rPr>
        <w:tab/>
        <w:t>B Ltd.</w:t>
      </w:r>
    </w:p>
    <w:p w:rsidR="005F6B29" w:rsidRPr="00737F7F" w:rsidRDefault="005F6B29" w:rsidP="005F6B29">
      <w:pPr>
        <w:spacing w:after="0" w:line="240" w:lineRule="auto"/>
        <w:ind w:left="720" w:hanging="720"/>
        <w:rPr>
          <w:rFonts w:asciiTheme="majorBidi" w:hAnsiTheme="majorBidi" w:cs="Mangal"/>
          <w:szCs w:val="20"/>
          <w:lang w:bidi="hi-IN"/>
        </w:rPr>
      </w:pPr>
      <w:r>
        <w:rPr>
          <w:rFonts w:asciiTheme="majorBidi" w:hAnsiTheme="majorBidi" w:cs="Mangal"/>
          <w:szCs w:val="20"/>
          <w:lang w:bidi="hi-IN"/>
        </w:rPr>
        <w:tab/>
        <w:t>_____________________________________________________________________________</w:t>
      </w:r>
    </w:p>
    <w:p w:rsidR="005F6B29" w:rsidRPr="003539A9" w:rsidRDefault="005F6B29" w:rsidP="005F6B29">
      <w:pPr>
        <w:spacing w:after="0"/>
        <w:ind w:left="720" w:hanging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539A9">
        <w:rPr>
          <w:rFonts w:asciiTheme="majorBidi" w:hAnsiTheme="majorBidi" w:cstheme="majorBidi"/>
          <w:b/>
          <w:bCs/>
          <w:sz w:val="20"/>
          <w:szCs w:val="20"/>
        </w:rPr>
        <w:t>Share Capital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3539A9">
        <w:rPr>
          <w:rFonts w:asciiTheme="majorBidi" w:hAnsiTheme="majorBidi" w:cstheme="majorBidi"/>
          <w:b/>
          <w:bCs/>
          <w:sz w:val="20"/>
          <w:szCs w:val="20"/>
        </w:rPr>
        <w:t>Fixed Assets</w:t>
      </w:r>
    </w:p>
    <w:p w:rsidR="005F6B29" w:rsidRDefault="005F6B29" w:rsidP="005F6B29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 w:rsidRPr="003539A9">
        <w:rPr>
          <w:rFonts w:asciiTheme="majorBidi" w:hAnsiTheme="majorBidi" w:cstheme="majorBidi"/>
          <w:sz w:val="16"/>
          <w:szCs w:val="16"/>
        </w:rPr>
        <w:t>Equity Shares of Rs. 100 each</w:t>
      </w:r>
      <w:r>
        <w:rPr>
          <w:rFonts w:asciiTheme="majorBidi" w:hAnsiTheme="majorBidi" w:cstheme="majorBidi"/>
          <w:sz w:val="16"/>
          <w:szCs w:val="16"/>
        </w:rPr>
        <w:tab/>
        <w:t xml:space="preserve">       800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750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Land &amp; Building</w:t>
      </w:r>
      <w:r>
        <w:rPr>
          <w:rFonts w:asciiTheme="majorBidi" w:hAnsiTheme="majorBidi" w:cstheme="majorBidi"/>
          <w:sz w:val="16"/>
          <w:szCs w:val="16"/>
        </w:rPr>
        <w:tab/>
        <w:t>550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400</w:t>
      </w:r>
    </w:p>
    <w:p w:rsidR="005F6B29" w:rsidRDefault="005F6B29" w:rsidP="005F6B29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12% Pref. Shares of Rs. 100 each</w:t>
      </w:r>
      <w:r>
        <w:rPr>
          <w:rFonts w:asciiTheme="majorBidi" w:hAnsiTheme="majorBidi" w:cstheme="majorBidi"/>
          <w:sz w:val="16"/>
          <w:szCs w:val="16"/>
        </w:rPr>
        <w:tab/>
        <w:t xml:space="preserve">       300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Plant &amp; Machinery</w:t>
      </w:r>
      <w:r>
        <w:rPr>
          <w:rFonts w:asciiTheme="majorBidi" w:hAnsiTheme="majorBidi" w:cstheme="majorBidi"/>
          <w:sz w:val="16"/>
          <w:szCs w:val="16"/>
        </w:rPr>
        <w:tab/>
        <w:t>350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250</w:t>
      </w:r>
    </w:p>
    <w:p w:rsidR="005F6B29" w:rsidRDefault="005F6B29" w:rsidP="005F6B29">
      <w:pPr>
        <w:spacing w:after="0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Investments</w:t>
      </w:r>
      <w:r>
        <w:rPr>
          <w:rFonts w:asciiTheme="majorBidi" w:hAnsiTheme="majorBidi" w:cstheme="majorBidi"/>
          <w:sz w:val="16"/>
          <w:szCs w:val="16"/>
        </w:rPr>
        <w:tab/>
        <w:t>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Reserve &amp; Surplus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  <w:t>Current Assets,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 w:rsidRPr="00C7771D">
        <w:rPr>
          <w:rFonts w:asciiTheme="majorBidi" w:hAnsiTheme="majorBidi" w:cstheme="majorBidi"/>
          <w:b/>
          <w:bCs/>
          <w:sz w:val="16"/>
          <w:szCs w:val="16"/>
        </w:rPr>
        <w:t>Loans &amp; Advances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 w:rsidRPr="00F22E29">
        <w:rPr>
          <w:rFonts w:asciiTheme="majorBidi" w:hAnsiTheme="majorBidi" w:cstheme="majorBidi"/>
          <w:sz w:val="16"/>
          <w:szCs w:val="16"/>
        </w:rPr>
        <w:t>Revaluation Reserve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F22E29">
        <w:rPr>
          <w:rFonts w:asciiTheme="majorBidi" w:hAnsiTheme="majorBidi" w:cstheme="majorBidi"/>
          <w:sz w:val="16"/>
          <w:szCs w:val="16"/>
        </w:rPr>
        <w:t xml:space="preserve">     150</w:t>
      </w:r>
      <w:r w:rsidRPr="00F22E29">
        <w:rPr>
          <w:rFonts w:asciiTheme="majorBidi" w:hAnsiTheme="majorBidi" w:cstheme="majorBidi"/>
          <w:sz w:val="16"/>
          <w:szCs w:val="16"/>
        </w:rPr>
        <w:tab/>
      </w:r>
      <w:r w:rsidRPr="00F22E29">
        <w:rPr>
          <w:rFonts w:asciiTheme="majorBidi" w:hAnsiTheme="majorBidi" w:cstheme="majorBidi"/>
          <w:sz w:val="16"/>
          <w:szCs w:val="16"/>
        </w:rPr>
        <w:tab/>
        <w:t>100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Stock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350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250</w:t>
      </w:r>
      <w:r>
        <w:rPr>
          <w:rFonts w:asciiTheme="majorBidi" w:hAnsiTheme="majorBidi" w:cstheme="majorBidi"/>
          <w:sz w:val="16"/>
          <w:szCs w:val="16"/>
        </w:rPr>
        <w:tab/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General Reserve 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  170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Sundry Debtors</w:t>
      </w:r>
      <w:r>
        <w:rPr>
          <w:rFonts w:asciiTheme="majorBidi" w:hAnsiTheme="majorBidi" w:cstheme="majorBidi"/>
          <w:sz w:val="16"/>
          <w:szCs w:val="16"/>
        </w:rPr>
        <w:tab/>
        <w:t>250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300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Investment allowance Reserve </w:t>
      </w:r>
      <w:r>
        <w:rPr>
          <w:rFonts w:asciiTheme="majorBidi" w:hAnsiTheme="majorBidi" w:cstheme="majorBidi"/>
          <w:sz w:val="16"/>
          <w:szCs w:val="16"/>
        </w:rPr>
        <w:tab/>
        <w:t xml:space="preserve">     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Bills Receivables </w:t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50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Profit &amp; loss a/c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   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30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Cash at Bank</w:t>
      </w:r>
      <w:r>
        <w:rPr>
          <w:rFonts w:asciiTheme="majorBidi" w:hAnsiTheme="majorBidi" w:cstheme="majorBidi"/>
          <w:sz w:val="16"/>
          <w:szCs w:val="16"/>
        </w:rPr>
        <w:tab/>
        <w:t>300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200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Secured Loans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10% Debentures rs. 100 each</w:t>
      </w:r>
      <w:r>
        <w:rPr>
          <w:rFonts w:asciiTheme="majorBidi" w:hAnsiTheme="majorBidi" w:cstheme="majorBidi"/>
          <w:sz w:val="16"/>
          <w:szCs w:val="16"/>
        </w:rPr>
        <w:tab/>
        <w:t>60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30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Current liabilities &amp; Provisions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Sundry Creditors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270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120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Bills Payable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 150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70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_______________________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__________________________</w:t>
      </w:r>
    </w:p>
    <w:p w:rsidR="005F6B29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2,000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1,500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 xml:space="preserve">  2,000</w:t>
      </w:r>
      <w:r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ab/>
        <w:t>1,500</w:t>
      </w:r>
    </w:p>
    <w:p w:rsidR="005F6B29" w:rsidRPr="00653192" w:rsidRDefault="005F6B29" w:rsidP="005F6B29">
      <w:pPr>
        <w:spacing w:after="0" w:line="240" w:lineRule="auto"/>
        <w:ind w:left="7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____________________________________________________________________________________________________________</w:t>
      </w:r>
    </w:p>
    <w:p w:rsidR="004F1E83" w:rsidRDefault="003E2C5A" w:rsidP="003E2C5A">
      <w:pPr>
        <w:spacing w:after="0" w:line="240" w:lineRule="auto"/>
        <w:ind w:left="720" w:hanging="720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ab/>
        <w:t>vfrfjDr lwpuk %&amp;</w:t>
      </w:r>
    </w:p>
    <w:p w:rsidR="003E2C5A" w:rsidRDefault="002F2A5D" w:rsidP="00E45CDC">
      <w:pPr>
        <w:spacing w:after="0" w:line="240" w:lineRule="auto"/>
        <w:ind w:left="990" w:hanging="270"/>
        <w:jc w:val="both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 xml:space="preserve">1- </w:t>
      </w:r>
      <w:r w:rsidR="004F5195">
        <w:rPr>
          <w:rFonts w:ascii="Kruti Dev 010" w:hAnsi="Kruti Dev 010" w:cs="Mangal"/>
          <w:sz w:val="28"/>
          <w:szCs w:val="28"/>
          <w:lang w:bidi="hi-IN"/>
        </w:rPr>
        <w:t>lh fy0 }kjk , fy0 ,oa ch fy0 ds _.k i=/kkfj;ksa dks Hkqxrku gsrq</w:t>
      </w:r>
      <w:r w:rsidR="00FB20E8">
        <w:rPr>
          <w:rFonts w:ascii="Kruti Dev 010" w:hAnsi="Kruti Dev 010" w:cs="Mangal"/>
          <w:sz w:val="28"/>
          <w:szCs w:val="28"/>
          <w:lang w:bidi="hi-IN"/>
        </w:rPr>
        <w:t>:0</w:t>
      </w:r>
      <w:r w:rsidR="000F699B">
        <w:rPr>
          <w:rFonts w:ascii="Kruti Dev 010" w:hAnsi="Kruti Dev 010" w:cs="Mangal"/>
          <w:sz w:val="28"/>
          <w:szCs w:val="28"/>
          <w:lang w:bidi="hi-IN"/>
        </w:rPr>
        <w:t xml:space="preserve">100 </w:t>
      </w:r>
      <w:r w:rsidR="00AA3A5E">
        <w:rPr>
          <w:rFonts w:ascii="Kruti Dev 010" w:hAnsi="Kruti Dev 010" w:cs="Mangal"/>
          <w:sz w:val="28"/>
          <w:szCs w:val="28"/>
          <w:lang w:bidi="hi-IN"/>
        </w:rPr>
        <w:t xml:space="preserve">okys 15 izfr'kr vius _.k i= bruh ek=k esa tkjh fd;s ftlls C;kt dh jkf'k iwoZor~ cuh jgsaA </w:t>
      </w:r>
    </w:p>
    <w:p w:rsidR="00C91241" w:rsidRDefault="002F705E" w:rsidP="00E45CDC">
      <w:pPr>
        <w:spacing w:after="0" w:line="240" w:lineRule="auto"/>
        <w:ind w:left="990" w:hanging="270"/>
        <w:jc w:val="both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>2-</w:t>
      </w:r>
      <w:r w:rsidR="00E45CDC">
        <w:rPr>
          <w:rFonts w:ascii="Kruti Dev 010" w:hAnsi="Kruti Dev 010" w:cs="Mangal"/>
          <w:sz w:val="28"/>
          <w:szCs w:val="28"/>
          <w:lang w:bidi="hi-IN"/>
        </w:rPr>
        <w:t xml:space="preserve"> </w:t>
      </w:r>
      <w:r w:rsidR="00A96937">
        <w:rPr>
          <w:rFonts w:ascii="Kruti Dev 010" w:hAnsi="Kruti Dev 010" w:cs="Mangal"/>
          <w:sz w:val="28"/>
          <w:szCs w:val="28"/>
          <w:lang w:bidi="hi-IN"/>
        </w:rPr>
        <w:t>nksuksa dEifu;ksa ds iwokZf/kdkj va'k/kkfj;ksa dks lh fy0 d</w:t>
      </w:r>
      <w:r w:rsidR="00360030">
        <w:rPr>
          <w:rFonts w:ascii="Kruti Dev 010" w:hAnsi="Kruti Dev 010" w:cs="Mangal"/>
          <w:sz w:val="28"/>
          <w:szCs w:val="28"/>
          <w:lang w:bidi="hi-IN"/>
        </w:rPr>
        <w:t xml:space="preserve">s </w:t>
      </w:r>
      <w:r w:rsidR="00FB20E8">
        <w:rPr>
          <w:rFonts w:ascii="Kruti Dev 010" w:hAnsi="Kruti Dev 010" w:cs="Mangal"/>
          <w:sz w:val="28"/>
          <w:szCs w:val="28"/>
          <w:lang w:bidi="hi-IN"/>
        </w:rPr>
        <w:t>:0</w:t>
      </w:r>
      <w:r w:rsidR="00360030">
        <w:rPr>
          <w:rFonts w:ascii="Kruti Dev 010" w:hAnsi="Kruti Dev 010" w:cs="Mangal"/>
          <w:sz w:val="28"/>
          <w:szCs w:val="28"/>
          <w:lang w:bidi="hi-IN"/>
        </w:rPr>
        <w:t>150</w:t>
      </w:r>
      <w:r w:rsidR="00811FDF">
        <w:rPr>
          <w:rFonts w:ascii="Kruti Dev 010" w:hAnsi="Kruti Dev 010" w:cs="Mangal"/>
          <w:sz w:val="28"/>
          <w:szCs w:val="28"/>
          <w:lang w:bidi="hi-IN"/>
        </w:rPr>
        <w:t xml:space="preserve"> ¼Qsl oSY;w</w:t>
      </w:r>
      <w:r w:rsidR="00B6382B">
        <w:rPr>
          <w:rFonts w:ascii="Kruti Dev 010" w:hAnsi="Kruti Dev 010" w:cs="Mangal"/>
          <w:sz w:val="28"/>
          <w:szCs w:val="28"/>
          <w:lang w:bidi="hi-IN"/>
        </w:rPr>
        <w:t>&amp;</w:t>
      </w:r>
      <w:r w:rsidR="00FB20E8">
        <w:rPr>
          <w:rFonts w:ascii="Kruti Dev 010" w:hAnsi="Kruti Dev 010" w:cs="Mangal"/>
          <w:sz w:val="28"/>
          <w:szCs w:val="28"/>
          <w:lang w:bidi="hi-IN"/>
        </w:rPr>
        <w:t>:0</w:t>
      </w:r>
      <w:r w:rsidR="00B6382B" w:rsidRPr="00B6382B">
        <w:rPr>
          <w:rFonts w:ascii="Kruti Dev 010" w:hAnsi="Kruti Dev 010" w:cs="Mangal"/>
          <w:sz w:val="28"/>
          <w:szCs w:val="28"/>
          <w:lang w:bidi="hi-IN"/>
        </w:rPr>
        <w:t>100</w:t>
      </w:r>
      <w:r w:rsidR="00811FDF">
        <w:rPr>
          <w:rFonts w:ascii="Kruti Dev 010" w:hAnsi="Kruti Dev 010" w:cs="Mangal"/>
          <w:sz w:val="28"/>
          <w:szCs w:val="28"/>
          <w:lang w:bidi="hi-IN"/>
        </w:rPr>
        <w:t>½</w:t>
      </w:r>
      <w:r w:rsidR="00360030">
        <w:rPr>
          <w:rFonts w:ascii="Kruti Dev 010" w:hAnsi="Kruti Dev 010" w:cs="Mangal"/>
          <w:sz w:val="28"/>
          <w:szCs w:val="28"/>
          <w:lang w:bidi="hi-IN"/>
        </w:rPr>
        <w:t xml:space="preserve"> okys</w:t>
      </w:r>
      <w:r w:rsidR="00C36BFC">
        <w:rPr>
          <w:rFonts w:ascii="Kruti Dev 010" w:hAnsi="Kruti Dev 010" w:cs="Mangal"/>
          <w:sz w:val="28"/>
          <w:szCs w:val="28"/>
          <w:lang w:bidi="hi-IN"/>
        </w:rPr>
        <w:t xml:space="preserve">15 izfr'kr </w:t>
      </w:r>
      <w:r w:rsidR="00C200A9">
        <w:rPr>
          <w:rFonts w:ascii="Kruti Dev 010" w:hAnsi="Kruti Dev 010" w:cs="Mangal"/>
          <w:sz w:val="28"/>
          <w:szCs w:val="28"/>
          <w:lang w:bidi="hi-IN"/>
        </w:rPr>
        <w:t xml:space="preserve">iwokZf/kdkj esa tkjh fd;sA </w:t>
      </w:r>
    </w:p>
    <w:p w:rsidR="004947B6" w:rsidRDefault="004D2FFD" w:rsidP="00E45CDC">
      <w:pPr>
        <w:spacing w:after="0" w:line="240" w:lineRule="auto"/>
        <w:ind w:left="990" w:hanging="270"/>
        <w:jc w:val="both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>3- lh fy0 izR;sd va'k ds cnys esa] , fy0 dks 05</w:t>
      </w:r>
      <w:r w:rsidR="005204D6">
        <w:rPr>
          <w:rFonts w:ascii="Kruti Dev 010" w:hAnsi="Kruti Dev 010" w:cs="Mangal"/>
          <w:sz w:val="28"/>
          <w:szCs w:val="28"/>
          <w:lang w:bidi="hi-IN"/>
        </w:rPr>
        <w:t xml:space="preserve"> lerk</w:t>
      </w:r>
      <w:r>
        <w:rPr>
          <w:rFonts w:ascii="Kruti Dev 010" w:hAnsi="Kruti Dev 010" w:cs="Mangal"/>
          <w:sz w:val="28"/>
          <w:szCs w:val="28"/>
          <w:lang w:bidi="hi-IN"/>
        </w:rPr>
        <w:t xml:space="preserve"> va'k rF</w:t>
      </w:r>
      <w:r w:rsidR="005204D6">
        <w:rPr>
          <w:rFonts w:ascii="Kruti Dev 010" w:hAnsi="Kruti Dev 010" w:cs="Mangal"/>
          <w:sz w:val="28"/>
          <w:szCs w:val="28"/>
          <w:lang w:bidi="hi-IN"/>
        </w:rPr>
        <w:t>kk ch fy0 dks 04 lerk va'k fuxZr djs</w:t>
      </w:r>
      <w:r>
        <w:rPr>
          <w:rFonts w:ascii="Kruti Dev 010" w:hAnsi="Kruti Dev 010" w:cs="Mangal"/>
          <w:sz w:val="28"/>
          <w:szCs w:val="28"/>
          <w:lang w:bidi="hi-IN"/>
        </w:rPr>
        <w:t>xhA</w:t>
      </w:r>
      <w:r w:rsidR="00FB20E8">
        <w:rPr>
          <w:rFonts w:ascii="Kruti Dev 010" w:hAnsi="Kruti Dev 010" w:cs="Mangal"/>
          <w:sz w:val="28"/>
          <w:szCs w:val="28"/>
          <w:lang w:bidi="hi-IN"/>
        </w:rPr>
        <w:t>:0</w:t>
      </w:r>
      <w:r w:rsidR="004947B6">
        <w:rPr>
          <w:rFonts w:ascii="Kruti Dev 010" w:hAnsi="Kruti Dev 010" w:cs="Mangal"/>
          <w:sz w:val="28"/>
          <w:szCs w:val="28"/>
          <w:lang w:bidi="hi-IN"/>
        </w:rPr>
        <w:t>10 Qsl oSY;w okys va'k :030 esa fuxZr fd;s x;sA</w:t>
      </w:r>
    </w:p>
    <w:p w:rsidR="002F705E" w:rsidRPr="00AC2200" w:rsidRDefault="004947B6" w:rsidP="00481D30">
      <w:pPr>
        <w:spacing w:after="0" w:line="240" w:lineRule="auto"/>
        <w:ind w:left="990" w:hanging="270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Kruti Dev 010" w:hAnsi="Kruti Dev 010" w:cs="Mangal"/>
          <w:sz w:val="28"/>
          <w:szCs w:val="28"/>
          <w:lang w:bidi="hi-IN"/>
        </w:rPr>
        <w:t>4-</w:t>
      </w:r>
      <w:r w:rsidR="00E45CDC">
        <w:rPr>
          <w:rFonts w:ascii="Kruti Dev 010" w:hAnsi="Kruti Dev 010" w:cs="Mangal"/>
          <w:sz w:val="28"/>
          <w:szCs w:val="28"/>
          <w:lang w:bidi="hi-IN"/>
        </w:rPr>
        <w:t xml:space="preserve"> </w:t>
      </w:r>
      <w:r w:rsidR="009E4E34">
        <w:rPr>
          <w:rFonts w:ascii="Kruti Dev 010" w:hAnsi="Kruti Dev 010" w:cs="Mangal"/>
          <w:sz w:val="28"/>
          <w:szCs w:val="28"/>
          <w:lang w:bidi="hi-IN"/>
        </w:rPr>
        <w:t xml:space="preserve">fuos'k HkRrk lap; </w:t>
      </w:r>
      <w:r w:rsidR="00DD7E1D">
        <w:rPr>
          <w:rFonts w:ascii="Kruti Dev 010" w:hAnsi="Kruti Dev 010" w:cs="Mangal"/>
          <w:sz w:val="28"/>
          <w:szCs w:val="28"/>
          <w:lang w:bidi="hi-IN"/>
        </w:rPr>
        <w:t>vkxkeh 04 o"kkZsa ds fy, fd;k tkuk gSA</w:t>
      </w:r>
      <w:r>
        <w:rPr>
          <w:rFonts w:ascii="Kruti Dev 010" w:hAnsi="Kruti Dev 010" w:cs="Mangal"/>
          <w:sz w:val="28"/>
          <w:szCs w:val="28"/>
          <w:lang w:bidi="hi-IN"/>
        </w:rPr>
        <w:tab/>
      </w:r>
      <w:r w:rsidR="002F705E">
        <w:rPr>
          <w:rFonts w:ascii="Kruti Dev 010" w:hAnsi="Kruti Dev 010" w:cs="Mangal"/>
          <w:sz w:val="28"/>
          <w:szCs w:val="28"/>
          <w:lang w:bidi="hi-IN"/>
        </w:rPr>
        <w:tab/>
      </w:r>
    </w:p>
    <w:p w:rsidR="00AA72A1" w:rsidRPr="00AA72A1" w:rsidRDefault="00AA72A1" w:rsidP="009619ED">
      <w:pPr>
        <w:spacing w:after="0" w:line="240" w:lineRule="auto"/>
        <w:ind w:left="720" w:hanging="720"/>
        <w:rPr>
          <w:rFonts w:asciiTheme="majorBidi" w:hAnsiTheme="majorBidi" w:cs="Mangal"/>
          <w:sz w:val="20"/>
          <w:szCs w:val="18"/>
          <w:lang w:bidi="hi-IN"/>
        </w:rPr>
      </w:pPr>
      <w:r>
        <w:rPr>
          <w:rFonts w:asciiTheme="majorBidi" w:hAnsiTheme="majorBidi" w:cs="Mangal" w:hint="cs"/>
          <w:sz w:val="20"/>
          <w:szCs w:val="18"/>
          <w:cs/>
          <w:lang w:bidi="hi-IN"/>
        </w:rPr>
        <w:tab/>
      </w:r>
    </w:p>
    <w:p w:rsidR="009619ED" w:rsidRDefault="009619ED" w:rsidP="00E45CDC">
      <w:pPr>
        <w:spacing w:after="0" w:line="240" w:lineRule="auto"/>
        <w:ind w:left="720" w:right="4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 w:rsidRPr="00481D30">
        <w:rPr>
          <w:rFonts w:asciiTheme="majorBidi" w:hAnsiTheme="majorBidi" w:cstheme="majorBidi"/>
          <w:b/>
          <w:sz w:val="24"/>
          <w:szCs w:val="24"/>
        </w:rPr>
        <w:t>Q.</w:t>
      </w:r>
      <w:r w:rsidR="00E45C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81D30">
        <w:rPr>
          <w:rFonts w:asciiTheme="majorBidi" w:hAnsiTheme="majorBidi" w:cstheme="majorBidi"/>
          <w:b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ab/>
      </w:r>
      <w:r w:rsidR="007010AD">
        <w:rPr>
          <w:rFonts w:asciiTheme="majorBidi" w:hAnsiTheme="majorBidi" w:cs="Mangal"/>
          <w:sz w:val="24"/>
          <w:szCs w:val="21"/>
          <w:lang w:bidi="hi-IN"/>
        </w:rPr>
        <w:t>What is Segment Reporting? How many types of segments are there</w:t>
      </w:r>
      <w:r w:rsidR="002C2FFD">
        <w:rPr>
          <w:rFonts w:asciiTheme="majorBidi" w:hAnsiTheme="majorBidi" w:cs="Mangal"/>
          <w:sz w:val="24"/>
          <w:szCs w:val="21"/>
          <w:lang w:bidi="hi-IN"/>
        </w:rPr>
        <w:t xml:space="preserve"> in a business</w:t>
      </w:r>
      <w:r w:rsidR="007010AD">
        <w:rPr>
          <w:rFonts w:asciiTheme="majorBidi" w:hAnsiTheme="majorBidi" w:cs="Mangal"/>
          <w:sz w:val="24"/>
          <w:szCs w:val="21"/>
          <w:lang w:bidi="hi-IN"/>
        </w:rPr>
        <w:t>? As per AS-17 what are the various conditions under which a segment becomes reportable?</w:t>
      </w:r>
      <w:r w:rsidR="00E45CDC"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1</w:t>
      </w:r>
      <w:r w:rsidR="00481D30"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0</w:t>
      </w:r>
    </w:p>
    <w:p w:rsidR="007010AD" w:rsidRDefault="007010AD" w:rsidP="00E45CDC">
      <w:pPr>
        <w:spacing w:after="0" w:line="240" w:lineRule="auto"/>
        <w:ind w:left="720" w:hanging="720"/>
        <w:jc w:val="both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01492" w:rsidRPr="008B1073">
        <w:rPr>
          <w:rFonts w:ascii="Nirmala UI" w:hAnsi="Nirmala UI" w:cs="Nirmala UI" w:hint="cs"/>
          <w:sz w:val="24"/>
          <w:szCs w:val="21"/>
          <w:cs/>
          <w:lang w:bidi="hi-IN"/>
        </w:rPr>
        <w:t>खंड सूचना (</w:t>
      </w:r>
      <w:r w:rsidR="00401492" w:rsidRPr="008B1073">
        <w:rPr>
          <w:rFonts w:ascii="Nirmala UI" w:hAnsi="Nirmala UI" w:cs="Nirmala UI"/>
          <w:sz w:val="24"/>
          <w:szCs w:val="21"/>
          <w:lang w:bidi="hi-IN"/>
        </w:rPr>
        <w:t>Segment Reporting</w:t>
      </w:r>
      <w:r w:rsidR="0040149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) क्या है? </w:t>
      </w:r>
      <w:r w:rsidR="00AC3E0E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एक व्यवसाय में </w:t>
      </w:r>
      <w:r w:rsidR="0040149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कितने प्रकार के खंड होते हैं? </w:t>
      </w:r>
      <w:r w:rsidR="001E6B9B"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लेखांकन</w:t>
      </w:r>
      <w:r w:rsidR="00255A6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मानक-17 के अनुसार उन विभिन्न</w:t>
      </w:r>
      <w:r w:rsidR="0040149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पर</w:t>
      </w:r>
      <w:r w:rsidR="00255A6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िस्थितिओं को बताइए जिनमें एक खंड </w:t>
      </w:r>
      <w:r w:rsidR="00401492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सूचना योग्य हो जाता है|</w:t>
      </w:r>
    </w:p>
    <w:p w:rsidR="00FB20E8" w:rsidRDefault="00FB20E8" w:rsidP="00105B25">
      <w:pPr>
        <w:spacing w:after="0" w:line="240" w:lineRule="auto"/>
        <w:ind w:left="720" w:hanging="720"/>
        <w:jc w:val="center"/>
        <w:rPr>
          <w:rFonts w:asciiTheme="majorBidi" w:hAnsiTheme="majorBidi" w:cs="Mangal"/>
          <w:sz w:val="24"/>
          <w:szCs w:val="21"/>
          <w:lang w:bidi="hi-IN"/>
        </w:rPr>
      </w:pPr>
    </w:p>
    <w:p w:rsidR="00105B25" w:rsidRPr="00E45CDC" w:rsidRDefault="00E45CDC" w:rsidP="00105B25">
      <w:pPr>
        <w:spacing w:after="0" w:line="240" w:lineRule="auto"/>
        <w:ind w:left="720" w:hanging="720"/>
        <w:jc w:val="center"/>
        <w:rPr>
          <w:rFonts w:asciiTheme="majorBidi" w:hAnsiTheme="majorBidi" w:cs="Mangal"/>
          <w:b/>
          <w:bCs/>
          <w:sz w:val="24"/>
          <w:szCs w:val="21"/>
          <w:cs/>
          <w:lang w:bidi="hi-IN"/>
        </w:rPr>
      </w:pPr>
      <w:r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OR</w:t>
      </w:r>
      <w:r w:rsidR="00105B25"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/</w:t>
      </w:r>
      <w:r w:rsidR="00105B25" w:rsidRPr="00E45CDC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अथवा</w:t>
      </w:r>
    </w:p>
    <w:p w:rsidR="00C0387A" w:rsidRDefault="00C0387A" w:rsidP="009619ED">
      <w:pPr>
        <w:spacing w:after="0" w:line="240" w:lineRule="auto"/>
        <w:rPr>
          <w:rFonts w:asciiTheme="majorBidi" w:hAnsiTheme="majorBidi" w:cs="Mangal"/>
          <w:sz w:val="24"/>
          <w:szCs w:val="21"/>
          <w:lang w:bidi="hi-IN"/>
        </w:rPr>
      </w:pPr>
    </w:p>
    <w:p w:rsidR="001A1169" w:rsidRDefault="003C06FF" w:rsidP="009619ED">
      <w:pPr>
        <w:spacing w:after="0" w:line="240" w:lineRule="auto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3C7861">
        <w:rPr>
          <w:rFonts w:asciiTheme="majorBidi" w:hAnsiTheme="majorBidi" w:cs="Mangal"/>
          <w:sz w:val="24"/>
          <w:szCs w:val="21"/>
          <w:lang w:bidi="hi-IN"/>
        </w:rPr>
        <w:t xml:space="preserve">Paras Ltd. had the following borrowings during a year in respect of </w:t>
      </w:r>
      <w:r w:rsidR="0044515E">
        <w:rPr>
          <w:rFonts w:asciiTheme="majorBidi" w:hAnsiTheme="majorBidi" w:cs="Mangal"/>
          <w:sz w:val="24"/>
          <w:szCs w:val="21"/>
          <w:lang w:bidi="hi-IN"/>
        </w:rPr>
        <w:t>capital expansion.</w:t>
      </w:r>
    </w:p>
    <w:p w:rsidR="0044515E" w:rsidRDefault="0044515E" w:rsidP="009619ED">
      <w:pPr>
        <w:spacing w:after="0" w:line="240" w:lineRule="auto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</w:p>
    <w:tbl>
      <w:tblPr>
        <w:tblStyle w:val="TableGrid"/>
        <w:tblW w:w="0" w:type="auto"/>
        <w:tblInd w:w="1008" w:type="dxa"/>
        <w:tblLook w:val="04A0"/>
      </w:tblPr>
      <w:tblGrid>
        <w:gridCol w:w="1170"/>
        <w:gridCol w:w="2700"/>
        <w:gridCol w:w="4230"/>
      </w:tblGrid>
      <w:tr w:rsidR="0044515E" w:rsidTr="00A456F5">
        <w:tc>
          <w:tcPr>
            <w:tcW w:w="1170" w:type="dxa"/>
          </w:tcPr>
          <w:p w:rsidR="0044515E" w:rsidRPr="005E15D3" w:rsidRDefault="0044515E" w:rsidP="0044515E">
            <w:pPr>
              <w:jc w:val="center"/>
              <w:rPr>
                <w:rFonts w:asciiTheme="majorBidi" w:hAnsiTheme="majorBidi" w:cs="Mangal"/>
                <w:b/>
                <w:bCs/>
                <w:szCs w:val="20"/>
                <w:lang w:bidi="hi-IN"/>
              </w:rPr>
            </w:pPr>
            <w:r w:rsidRPr="005E15D3">
              <w:rPr>
                <w:rFonts w:asciiTheme="majorBidi" w:hAnsiTheme="majorBidi" w:cs="Mangal"/>
                <w:b/>
                <w:bCs/>
                <w:szCs w:val="20"/>
                <w:lang w:bidi="hi-IN"/>
              </w:rPr>
              <w:t>Plant</w:t>
            </w:r>
          </w:p>
        </w:tc>
        <w:tc>
          <w:tcPr>
            <w:tcW w:w="2700" w:type="dxa"/>
          </w:tcPr>
          <w:p w:rsidR="0044515E" w:rsidRPr="005E15D3" w:rsidRDefault="0044515E" w:rsidP="0044515E">
            <w:pPr>
              <w:jc w:val="center"/>
              <w:rPr>
                <w:rFonts w:asciiTheme="majorBidi" w:hAnsiTheme="majorBidi" w:cs="Mangal"/>
                <w:b/>
                <w:bCs/>
                <w:sz w:val="24"/>
                <w:szCs w:val="21"/>
                <w:lang w:bidi="hi-IN"/>
              </w:rPr>
            </w:pPr>
            <w:r w:rsidRPr="005E15D3">
              <w:rPr>
                <w:rFonts w:asciiTheme="majorBidi" w:hAnsiTheme="majorBidi" w:cs="Mangal"/>
                <w:b/>
                <w:bCs/>
                <w:szCs w:val="20"/>
                <w:lang w:bidi="hi-IN"/>
              </w:rPr>
              <w:t>Cost of Assets (Rs.)</w:t>
            </w:r>
          </w:p>
        </w:tc>
        <w:tc>
          <w:tcPr>
            <w:tcW w:w="4230" w:type="dxa"/>
          </w:tcPr>
          <w:p w:rsidR="0044515E" w:rsidRPr="005E15D3" w:rsidRDefault="0044515E" w:rsidP="0044515E">
            <w:pPr>
              <w:jc w:val="center"/>
              <w:rPr>
                <w:rFonts w:asciiTheme="majorBidi" w:hAnsiTheme="majorBidi" w:cs="Mangal"/>
                <w:b/>
                <w:bCs/>
                <w:szCs w:val="20"/>
                <w:lang w:bidi="hi-IN"/>
              </w:rPr>
            </w:pPr>
            <w:r w:rsidRPr="005E15D3">
              <w:rPr>
                <w:rFonts w:asciiTheme="majorBidi" w:hAnsiTheme="majorBidi" w:cs="Mangal"/>
                <w:b/>
                <w:bCs/>
                <w:szCs w:val="20"/>
                <w:lang w:bidi="hi-IN"/>
              </w:rPr>
              <w:t>Remark</w:t>
            </w:r>
          </w:p>
        </w:tc>
      </w:tr>
      <w:tr w:rsidR="003D2903" w:rsidTr="00A456F5">
        <w:tc>
          <w:tcPr>
            <w:tcW w:w="1170" w:type="dxa"/>
          </w:tcPr>
          <w:p w:rsidR="003D2903" w:rsidRDefault="003D2903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P</w:t>
            </w:r>
          </w:p>
        </w:tc>
        <w:tc>
          <w:tcPr>
            <w:tcW w:w="2700" w:type="dxa"/>
          </w:tcPr>
          <w:p w:rsidR="003D2903" w:rsidRPr="0044515E" w:rsidRDefault="003D2903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100 lakh</w:t>
            </w:r>
            <w:r w:rsidR="00375BA8">
              <w:rPr>
                <w:rFonts w:asciiTheme="majorBidi" w:hAnsiTheme="majorBidi" w:cs="Mangal"/>
                <w:szCs w:val="20"/>
                <w:lang w:bidi="hi-IN"/>
              </w:rPr>
              <w:t>s</w:t>
            </w:r>
          </w:p>
        </w:tc>
        <w:tc>
          <w:tcPr>
            <w:tcW w:w="4230" w:type="dxa"/>
          </w:tcPr>
          <w:p w:rsidR="00646770" w:rsidRDefault="00646770" w:rsidP="00646770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No specific borrowings</w:t>
            </w:r>
          </w:p>
        </w:tc>
      </w:tr>
      <w:tr w:rsidR="00646770" w:rsidTr="00A456F5">
        <w:tc>
          <w:tcPr>
            <w:tcW w:w="1170" w:type="dxa"/>
          </w:tcPr>
          <w:p w:rsidR="00646770" w:rsidRDefault="00F51E15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Q</w:t>
            </w:r>
          </w:p>
        </w:tc>
        <w:tc>
          <w:tcPr>
            <w:tcW w:w="2700" w:type="dxa"/>
          </w:tcPr>
          <w:p w:rsidR="00646770" w:rsidRDefault="00F51E15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125 Lakh</w:t>
            </w:r>
            <w:r w:rsidR="00375BA8">
              <w:rPr>
                <w:rFonts w:asciiTheme="majorBidi" w:hAnsiTheme="majorBidi" w:cs="Mangal"/>
                <w:szCs w:val="20"/>
                <w:lang w:bidi="hi-IN"/>
              </w:rPr>
              <w:t>s</w:t>
            </w:r>
          </w:p>
        </w:tc>
        <w:tc>
          <w:tcPr>
            <w:tcW w:w="4230" w:type="dxa"/>
          </w:tcPr>
          <w:p w:rsidR="00646770" w:rsidRDefault="00375BA8" w:rsidP="00646770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 xml:space="preserve">Bank loan of Rs. 65 lakhs @ 10% </w:t>
            </w:r>
          </w:p>
        </w:tc>
      </w:tr>
      <w:tr w:rsidR="00375BA8" w:rsidTr="00A456F5">
        <w:tc>
          <w:tcPr>
            <w:tcW w:w="1170" w:type="dxa"/>
          </w:tcPr>
          <w:p w:rsidR="00375BA8" w:rsidRDefault="00A456F5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R</w:t>
            </w:r>
          </w:p>
        </w:tc>
        <w:tc>
          <w:tcPr>
            <w:tcW w:w="2700" w:type="dxa"/>
          </w:tcPr>
          <w:p w:rsidR="00375BA8" w:rsidRDefault="00A456F5" w:rsidP="0044515E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175 Lakhs</w:t>
            </w:r>
          </w:p>
        </w:tc>
        <w:tc>
          <w:tcPr>
            <w:tcW w:w="4230" w:type="dxa"/>
          </w:tcPr>
          <w:p w:rsidR="00375BA8" w:rsidRDefault="00A456F5" w:rsidP="00646770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9% Debentures of Rs 125 Lakhs were issued</w:t>
            </w:r>
          </w:p>
        </w:tc>
      </w:tr>
    </w:tbl>
    <w:p w:rsidR="0044515E" w:rsidRDefault="0044515E" w:rsidP="009619ED">
      <w:pPr>
        <w:spacing w:after="0" w:line="240" w:lineRule="auto"/>
        <w:rPr>
          <w:rFonts w:asciiTheme="majorBidi" w:hAnsiTheme="majorBidi" w:cs="Mangal"/>
          <w:sz w:val="24"/>
          <w:szCs w:val="21"/>
          <w:cs/>
          <w:lang w:bidi="hi-IN"/>
        </w:rPr>
      </w:pPr>
    </w:p>
    <w:p w:rsidR="00481D30" w:rsidRDefault="00481D30" w:rsidP="009619ED">
      <w:pPr>
        <w:spacing w:after="0" w:line="240" w:lineRule="auto"/>
        <w:rPr>
          <w:rFonts w:asciiTheme="majorBidi" w:hAnsiTheme="majorBidi" w:cs="Mangal"/>
          <w:sz w:val="24"/>
          <w:szCs w:val="21"/>
          <w:cs/>
          <w:lang w:bidi="hi-IN"/>
        </w:rPr>
      </w:pPr>
    </w:p>
    <w:p w:rsidR="00481D30" w:rsidRDefault="00481D30" w:rsidP="009619ED">
      <w:pPr>
        <w:spacing w:after="0" w:line="240" w:lineRule="auto"/>
        <w:rPr>
          <w:rFonts w:asciiTheme="majorBidi" w:hAnsiTheme="majorBidi" w:cs="Mangal"/>
          <w:sz w:val="24"/>
          <w:szCs w:val="21"/>
          <w:lang w:bidi="hi-IN"/>
        </w:rPr>
      </w:pPr>
    </w:p>
    <w:p w:rsidR="001A1169" w:rsidRPr="00A70AAC" w:rsidRDefault="00A456F5" w:rsidP="00E45CDC">
      <w:pPr>
        <w:spacing w:after="0" w:line="240" w:lineRule="auto"/>
        <w:ind w:left="720"/>
        <w:jc w:val="both"/>
        <w:rPr>
          <w:rFonts w:asciiTheme="majorBidi" w:hAnsiTheme="majorBidi" w:cs="Mangal"/>
          <w:color w:val="000000" w:themeColor="text1"/>
          <w:szCs w:val="20"/>
          <w:lang w:bidi="hi-IN"/>
        </w:rPr>
      </w:pPr>
      <w:r w:rsidRPr="00A70AAC">
        <w:rPr>
          <w:rFonts w:asciiTheme="majorBidi" w:hAnsiTheme="majorBidi" w:cs="Mangal"/>
          <w:color w:val="000000" w:themeColor="text1"/>
          <w:szCs w:val="20"/>
          <w:lang w:bidi="hi-IN"/>
        </w:rPr>
        <w:t>In addition to the specific borrowings stated above, company had obtained term loans from two banks:</w:t>
      </w:r>
    </w:p>
    <w:p w:rsidR="00A456F5" w:rsidRPr="00A70AAC" w:rsidRDefault="00A456F5" w:rsidP="00A456F5">
      <w:pPr>
        <w:spacing w:after="0" w:line="240" w:lineRule="auto"/>
        <w:ind w:left="720"/>
        <w:rPr>
          <w:rFonts w:asciiTheme="majorBidi" w:hAnsiTheme="majorBidi" w:cs="Mangal"/>
          <w:color w:val="000000" w:themeColor="text1"/>
          <w:szCs w:val="20"/>
          <w:lang w:bidi="hi-IN"/>
        </w:rPr>
      </w:pPr>
      <w:r w:rsidRPr="00A70AAC">
        <w:rPr>
          <w:rFonts w:asciiTheme="majorBidi" w:hAnsiTheme="majorBidi" w:cs="Mangal"/>
          <w:color w:val="000000" w:themeColor="text1"/>
          <w:szCs w:val="20"/>
          <w:lang w:bidi="hi-IN"/>
        </w:rPr>
        <w:tab/>
        <w:t>1. Rs.100 Lakhs at 10% from Corporation Bank</w:t>
      </w:r>
      <w:r w:rsidR="00960351">
        <w:rPr>
          <w:rFonts w:asciiTheme="majorBidi" w:hAnsiTheme="majorBidi" w:cs="Mangal" w:hint="cs"/>
          <w:color w:val="000000" w:themeColor="text1"/>
          <w:szCs w:val="20"/>
          <w:cs/>
          <w:lang w:bidi="hi-IN"/>
        </w:rPr>
        <w:t xml:space="preserve">, </w:t>
      </w:r>
    </w:p>
    <w:p w:rsidR="00A456F5" w:rsidRDefault="00A456F5" w:rsidP="00E45CDC">
      <w:pPr>
        <w:spacing w:after="0" w:line="240" w:lineRule="auto"/>
        <w:ind w:left="1440"/>
        <w:jc w:val="both"/>
        <w:rPr>
          <w:rFonts w:asciiTheme="majorBidi" w:hAnsiTheme="majorBidi" w:cs="Mangal"/>
          <w:color w:val="000000" w:themeColor="text1"/>
          <w:szCs w:val="20"/>
          <w:lang w:bidi="hi-IN"/>
        </w:rPr>
      </w:pPr>
      <w:r w:rsidRPr="00A70AAC">
        <w:rPr>
          <w:rFonts w:asciiTheme="majorBidi" w:hAnsiTheme="majorBidi" w:cs="Mangal"/>
          <w:color w:val="000000" w:themeColor="text1"/>
          <w:szCs w:val="20"/>
          <w:lang w:bidi="hi-IN"/>
        </w:rPr>
        <w:t>2  Rs.110 Lakhs at 11.50% from State Bank of India, to meet its capital expansion requirement.</w:t>
      </w:r>
    </w:p>
    <w:p w:rsidR="00481D30" w:rsidRPr="00A70AAC" w:rsidRDefault="00481D30" w:rsidP="00E42D6E">
      <w:pPr>
        <w:spacing w:after="0" w:line="240" w:lineRule="auto"/>
        <w:ind w:left="1440"/>
        <w:rPr>
          <w:rFonts w:asciiTheme="majorBidi" w:hAnsiTheme="majorBidi" w:cs="Mangal"/>
          <w:color w:val="000000" w:themeColor="text1"/>
          <w:szCs w:val="20"/>
          <w:lang w:bidi="hi-IN"/>
        </w:rPr>
      </w:pPr>
    </w:p>
    <w:p w:rsidR="001A1169" w:rsidRDefault="007D382E" w:rsidP="00E45CDC">
      <w:pPr>
        <w:spacing w:after="0" w:line="240" w:lineRule="auto"/>
        <w:ind w:left="1440"/>
        <w:jc w:val="both"/>
        <w:rPr>
          <w:rFonts w:asciiTheme="majorBidi" w:hAnsiTheme="majorBidi" w:cs="Mangal"/>
          <w:color w:val="000000" w:themeColor="text1"/>
          <w:szCs w:val="20"/>
          <w:lang w:bidi="hi-IN"/>
        </w:rPr>
      </w:pPr>
      <w:r>
        <w:rPr>
          <w:rFonts w:asciiTheme="majorBidi" w:hAnsiTheme="majorBidi" w:cs="Mangal"/>
          <w:color w:val="000000" w:themeColor="text1"/>
          <w:szCs w:val="20"/>
          <w:lang w:bidi="hi-IN"/>
        </w:rPr>
        <w:t>Determine the amount of borrowing costs to be capitalized in each of the above Plats, as per AS-16.</w:t>
      </w:r>
    </w:p>
    <w:p w:rsidR="00481D30" w:rsidRPr="00A70AAC" w:rsidRDefault="00481D30" w:rsidP="00481D30">
      <w:pPr>
        <w:spacing w:after="0" w:line="240" w:lineRule="auto"/>
        <w:ind w:left="1440"/>
        <w:rPr>
          <w:rFonts w:asciiTheme="majorBidi" w:hAnsiTheme="majorBidi" w:cs="Mangal"/>
          <w:color w:val="000000" w:themeColor="text1"/>
          <w:szCs w:val="20"/>
          <w:lang w:bidi="hi-IN"/>
        </w:rPr>
      </w:pPr>
    </w:p>
    <w:p w:rsidR="00604AE9" w:rsidRPr="008B1073" w:rsidRDefault="002A4BFE" w:rsidP="008B1073">
      <w:pPr>
        <w:rPr>
          <w:rFonts w:ascii="Nirmala UI" w:hAnsi="Nirmala UI" w:cs="Nirmala UI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पूँजी विस्तार के सम्बन्ध में </w:t>
      </w:r>
      <w:r w:rsidR="00604AE9" w:rsidRPr="008B1073">
        <w:rPr>
          <w:rFonts w:ascii="Nirmala UI" w:hAnsi="Nirmala UI" w:cs="Nirmala UI" w:hint="cs"/>
          <w:sz w:val="24"/>
          <w:szCs w:val="21"/>
          <w:cs/>
          <w:lang w:bidi="hi-IN"/>
        </w:rPr>
        <w:t>एक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वर्ष में पारस लि. ने निम्नलिखित उध</w:t>
      </w:r>
      <w:r w:rsidR="001E123E" w:rsidRPr="008B1073">
        <w:rPr>
          <w:rFonts w:ascii="Nirmala UI" w:hAnsi="Nirmala UI" w:cs="Nirmala UI" w:hint="cs"/>
          <w:sz w:val="24"/>
          <w:szCs w:val="21"/>
          <w:cs/>
          <w:lang w:bidi="hi-IN"/>
        </w:rPr>
        <w:t>ारियाँ कीं|</w:t>
      </w:r>
    </w:p>
    <w:tbl>
      <w:tblPr>
        <w:tblStyle w:val="TableGrid"/>
        <w:tblW w:w="0" w:type="auto"/>
        <w:tblInd w:w="1008" w:type="dxa"/>
        <w:tblLook w:val="04A0"/>
      </w:tblPr>
      <w:tblGrid>
        <w:gridCol w:w="1170"/>
        <w:gridCol w:w="2700"/>
        <w:gridCol w:w="4230"/>
      </w:tblGrid>
      <w:tr w:rsidR="00604AE9" w:rsidRPr="005E15D3" w:rsidTr="00FA076F">
        <w:tc>
          <w:tcPr>
            <w:tcW w:w="1170" w:type="dxa"/>
          </w:tcPr>
          <w:p w:rsidR="00604AE9" w:rsidRPr="00E45CDC" w:rsidRDefault="00604AE9" w:rsidP="00FA076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1"/>
                <w:lang w:bidi="hi-IN"/>
              </w:rPr>
            </w:pPr>
            <w:r w:rsidRPr="00E45CDC">
              <w:rPr>
                <w:rFonts w:ascii="Nirmala UI" w:hAnsi="Nirmala UI" w:cs="Nirmala UI" w:hint="cs"/>
                <w:b/>
                <w:bCs/>
                <w:sz w:val="24"/>
                <w:szCs w:val="21"/>
                <w:cs/>
                <w:lang w:bidi="hi-IN"/>
              </w:rPr>
              <w:t xml:space="preserve">संयंत्र </w:t>
            </w:r>
          </w:p>
        </w:tc>
        <w:tc>
          <w:tcPr>
            <w:tcW w:w="2700" w:type="dxa"/>
          </w:tcPr>
          <w:p w:rsidR="00604AE9" w:rsidRPr="00E45CDC" w:rsidRDefault="00604AE9" w:rsidP="00FA076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1"/>
                <w:lang w:bidi="hi-IN"/>
              </w:rPr>
            </w:pPr>
            <w:r w:rsidRPr="00E45CDC">
              <w:rPr>
                <w:rFonts w:ascii="Nirmala UI" w:hAnsi="Nirmala UI" w:cs="Nirmala UI" w:hint="cs"/>
                <w:b/>
                <w:bCs/>
                <w:sz w:val="24"/>
                <w:szCs w:val="21"/>
                <w:cs/>
                <w:lang w:bidi="hi-IN"/>
              </w:rPr>
              <w:t>सम्पत्ति की लगत (रु.)</w:t>
            </w:r>
          </w:p>
        </w:tc>
        <w:tc>
          <w:tcPr>
            <w:tcW w:w="4230" w:type="dxa"/>
          </w:tcPr>
          <w:p w:rsidR="00604AE9" w:rsidRPr="00E45CDC" w:rsidRDefault="00604AE9" w:rsidP="00FA076F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1"/>
                <w:lang w:bidi="hi-IN"/>
              </w:rPr>
            </w:pPr>
            <w:r w:rsidRPr="00E45CDC">
              <w:rPr>
                <w:rFonts w:ascii="Nirmala UI" w:hAnsi="Nirmala UI" w:cs="Nirmala UI" w:hint="cs"/>
                <w:b/>
                <w:bCs/>
                <w:sz w:val="24"/>
                <w:szCs w:val="21"/>
                <w:cs/>
                <w:lang w:bidi="hi-IN"/>
              </w:rPr>
              <w:t>टिप्पणी</w:t>
            </w:r>
          </w:p>
        </w:tc>
      </w:tr>
      <w:tr w:rsidR="00604AE9" w:rsidTr="00FA076F">
        <w:tc>
          <w:tcPr>
            <w:tcW w:w="117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P</w:t>
            </w:r>
          </w:p>
        </w:tc>
        <w:tc>
          <w:tcPr>
            <w:tcW w:w="2700" w:type="dxa"/>
          </w:tcPr>
          <w:p w:rsidR="00604AE9" w:rsidRPr="0044515E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100 lakhs</w:t>
            </w:r>
          </w:p>
        </w:tc>
        <w:tc>
          <w:tcPr>
            <w:tcW w:w="423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No specific borrowings</w:t>
            </w:r>
          </w:p>
        </w:tc>
      </w:tr>
      <w:tr w:rsidR="00604AE9" w:rsidTr="00FA076F">
        <w:tc>
          <w:tcPr>
            <w:tcW w:w="117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Q</w:t>
            </w:r>
          </w:p>
        </w:tc>
        <w:tc>
          <w:tcPr>
            <w:tcW w:w="270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125 Lakhs</w:t>
            </w:r>
          </w:p>
        </w:tc>
        <w:tc>
          <w:tcPr>
            <w:tcW w:w="423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 xml:space="preserve">Bank loan of Rs. 65 lakhs @ 10% </w:t>
            </w:r>
          </w:p>
        </w:tc>
      </w:tr>
      <w:tr w:rsidR="00604AE9" w:rsidTr="00FA076F">
        <w:tc>
          <w:tcPr>
            <w:tcW w:w="117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Plant R</w:t>
            </w:r>
          </w:p>
        </w:tc>
        <w:tc>
          <w:tcPr>
            <w:tcW w:w="270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175 Lakhs</w:t>
            </w:r>
          </w:p>
        </w:tc>
        <w:tc>
          <w:tcPr>
            <w:tcW w:w="4230" w:type="dxa"/>
          </w:tcPr>
          <w:p w:rsidR="00604AE9" w:rsidRDefault="00604AE9" w:rsidP="00FA076F">
            <w:pPr>
              <w:jc w:val="center"/>
              <w:rPr>
                <w:rFonts w:asciiTheme="majorBidi" w:hAnsiTheme="majorBidi" w:cs="Mangal"/>
                <w:szCs w:val="20"/>
                <w:lang w:bidi="hi-IN"/>
              </w:rPr>
            </w:pPr>
            <w:r>
              <w:rPr>
                <w:rFonts w:asciiTheme="majorBidi" w:hAnsiTheme="majorBidi" w:cs="Mangal"/>
                <w:szCs w:val="20"/>
                <w:lang w:bidi="hi-IN"/>
              </w:rPr>
              <w:t>9% Debentures of Rs 125 Lakhs were issued</w:t>
            </w:r>
          </w:p>
        </w:tc>
      </w:tr>
    </w:tbl>
    <w:p w:rsidR="00960351" w:rsidRPr="008B1073" w:rsidRDefault="008E2A25" w:rsidP="00E45CDC">
      <w:pPr>
        <w:spacing w:before="120" w:after="0"/>
        <w:jc w:val="both"/>
        <w:rPr>
          <w:rFonts w:ascii="Nirmala UI" w:hAnsi="Nirmala UI" w:cs="Nirmala UI"/>
          <w:sz w:val="24"/>
          <w:szCs w:val="21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उपरोक्त वर्णित विशेष उधारियों के अतिरिक्त, कम्पनी ने दो बैंकों से अवधी ऋण प्राप्त किया| </w:t>
      </w:r>
    </w:p>
    <w:p w:rsidR="00960351" w:rsidRPr="008B1073" w:rsidRDefault="00960351" w:rsidP="00651691">
      <w:pPr>
        <w:spacing w:after="0"/>
        <w:rPr>
          <w:rFonts w:ascii="Nirmala UI" w:hAnsi="Nirmala UI" w:cs="Nirmala UI"/>
          <w:sz w:val="24"/>
          <w:szCs w:val="21"/>
          <w:lang w:bidi="hi-IN"/>
        </w:rPr>
      </w:pPr>
      <w:r>
        <w:rPr>
          <w:rFonts w:cs="Mangal" w:hint="cs"/>
          <w:szCs w:val="20"/>
          <w:cs/>
          <w:lang w:bidi="hi-IN"/>
        </w:rPr>
        <w:tab/>
      </w:r>
      <w:r>
        <w:rPr>
          <w:rFonts w:cs="Mangal" w:hint="cs"/>
          <w:szCs w:val="20"/>
          <w:cs/>
          <w:lang w:bidi="hi-IN"/>
        </w:rPr>
        <w:tab/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1. रु. 100 लाख 10% की दर से कारपोरशन बैंक से | </w:t>
      </w:r>
    </w:p>
    <w:p w:rsidR="00946D05" w:rsidRPr="008B1073" w:rsidRDefault="00960351" w:rsidP="00651691">
      <w:pPr>
        <w:ind w:left="720" w:firstLine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2. अपनी पूँजी विस्तार आवश्यकता हेतु </w:t>
      </w:r>
      <w:r w:rsidR="005E261C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स्टेट बैंक आफ इंडिया से 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>रु. 110 लाख 11.50% की दर</w:t>
      </w:r>
      <w:r w:rsidR="005E261C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से |</w:t>
      </w:r>
    </w:p>
    <w:p w:rsidR="00DE5642" w:rsidRPr="008B1073" w:rsidRDefault="00946D05" w:rsidP="00481D30">
      <w:pPr>
        <w:spacing w:after="120"/>
        <w:ind w:left="144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लेखानकन मानक-16 के अनुसार प्रत्येक सयंत्र के लिए पूंजीकृत </w:t>
      </w:r>
      <w:r w:rsidR="00CD6F0A" w:rsidRPr="008B1073">
        <w:rPr>
          <w:rFonts w:ascii="Nirmala UI" w:hAnsi="Nirmala UI" w:cs="Nirmala UI" w:hint="cs"/>
          <w:sz w:val="24"/>
          <w:szCs w:val="21"/>
          <w:cs/>
          <w:lang w:bidi="hi-IN"/>
        </w:rPr>
        <w:t>की जाने वाली उधारी-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>लागत</w:t>
      </w:r>
      <w:r w:rsidR="00CD6F0A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(</w:t>
      </w:r>
      <w:r w:rsidR="00CD6F0A" w:rsidRPr="008B1073">
        <w:rPr>
          <w:rFonts w:ascii="Nirmala UI" w:hAnsi="Nirmala UI" w:cs="Nirmala UI"/>
          <w:sz w:val="24"/>
          <w:szCs w:val="21"/>
          <w:lang w:bidi="hi-IN"/>
        </w:rPr>
        <w:t>Borrowing Costs)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की गणना कीजिये|</w:t>
      </w:r>
    </w:p>
    <w:p w:rsidR="001A110C" w:rsidRDefault="00DE5642" w:rsidP="00E45CDC">
      <w:pPr>
        <w:spacing w:after="0" w:line="240" w:lineRule="auto"/>
        <w:ind w:left="720" w:hanging="720"/>
        <w:jc w:val="both"/>
        <w:rPr>
          <w:rFonts w:cs="Mangal"/>
          <w:szCs w:val="20"/>
          <w:lang w:bidi="hi-IN"/>
        </w:rPr>
      </w:pPr>
      <w:r w:rsidRPr="00481D30">
        <w:rPr>
          <w:rFonts w:asciiTheme="majorBidi" w:hAnsiTheme="majorBidi" w:cstheme="majorBidi"/>
          <w:b/>
          <w:sz w:val="24"/>
          <w:lang w:bidi="hi-IN"/>
        </w:rPr>
        <w:t>Q.</w:t>
      </w:r>
      <w:r w:rsidR="00E45CDC">
        <w:rPr>
          <w:rFonts w:asciiTheme="majorBidi" w:hAnsiTheme="majorBidi" w:cstheme="majorBidi"/>
          <w:b/>
          <w:sz w:val="24"/>
          <w:lang w:bidi="hi-IN"/>
        </w:rPr>
        <w:t xml:space="preserve"> </w:t>
      </w:r>
      <w:r w:rsidRPr="00481D30">
        <w:rPr>
          <w:rFonts w:asciiTheme="majorBidi" w:hAnsiTheme="majorBidi" w:cstheme="majorBidi"/>
          <w:b/>
          <w:sz w:val="24"/>
          <w:lang w:bidi="hi-IN"/>
        </w:rPr>
        <w:t>5.</w:t>
      </w:r>
      <w:r w:rsidR="00CB185B">
        <w:rPr>
          <w:rFonts w:asciiTheme="majorBidi" w:hAnsiTheme="majorBidi" w:cstheme="majorBidi"/>
          <w:sz w:val="24"/>
          <w:lang w:bidi="hi-IN"/>
        </w:rPr>
        <w:tab/>
      </w:r>
      <w:r w:rsidR="0051278C">
        <w:rPr>
          <w:rFonts w:asciiTheme="majorBidi" w:hAnsiTheme="majorBidi" w:cstheme="majorBidi"/>
          <w:sz w:val="24"/>
          <w:lang w:bidi="hi-IN"/>
        </w:rPr>
        <w:t xml:space="preserve">“In the modern era, sustainability has often been considered as a goal of every kind of organization, be it business, non-profit organization or government”. In the light of the statement </w:t>
      </w:r>
      <w:r w:rsidR="00010F61">
        <w:rPr>
          <w:rFonts w:asciiTheme="majorBidi" w:hAnsiTheme="majorBidi" w:cstheme="majorBidi"/>
          <w:sz w:val="24"/>
          <w:lang w:bidi="hi-IN"/>
        </w:rPr>
        <w:t xml:space="preserve">you are required to </w:t>
      </w:r>
      <w:r w:rsidR="001F1085">
        <w:rPr>
          <w:rFonts w:asciiTheme="majorBidi" w:hAnsiTheme="majorBidi" w:cstheme="majorBidi"/>
          <w:sz w:val="24"/>
          <w:lang w:bidi="hi-IN"/>
        </w:rPr>
        <w:t xml:space="preserve">elucidate the </w:t>
      </w:r>
      <w:r w:rsidR="000A4051">
        <w:rPr>
          <w:rFonts w:asciiTheme="majorBidi" w:hAnsiTheme="majorBidi" w:cstheme="majorBidi"/>
          <w:sz w:val="24"/>
          <w:lang w:bidi="hi-IN"/>
        </w:rPr>
        <w:t>social sustainability, e</w:t>
      </w:r>
      <w:r w:rsidR="00954E8C">
        <w:rPr>
          <w:rFonts w:asciiTheme="majorBidi" w:hAnsiTheme="majorBidi" w:cstheme="majorBidi"/>
          <w:sz w:val="24"/>
          <w:lang w:bidi="hi-IN"/>
        </w:rPr>
        <w:t>nvironmental sustainability and economic sustainability of a business organization.</w:t>
      </w:r>
      <w:r w:rsidR="00481D30">
        <w:rPr>
          <w:rFonts w:cs="Mangal"/>
          <w:szCs w:val="20"/>
          <w:cs/>
          <w:lang w:bidi="hi-IN"/>
        </w:rPr>
        <w:tab/>
      </w:r>
      <w:r w:rsidR="00481D30">
        <w:rPr>
          <w:rFonts w:cs="Mangal"/>
          <w:szCs w:val="20"/>
          <w:cs/>
          <w:lang w:bidi="hi-IN"/>
        </w:rPr>
        <w:tab/>
      </w:r>
      <w:r w:rsidR="00E45CDC">
        <w:rPr>
          <w:rFonts w:cs="Mangal"/>
          <w:szCs w:val="20"/>
          <w:cs/>
          <w:lang w:bidi="hi-IN"/>
        </w:rPr>
        <w:t xml:space="preserve">   </w:t>
      </w:r>
      <w:r w:rsidR="00E45CDC">
        <w:rPr>
          <w:rFonts w:asciiTheme="majorBidi" w:hAnsiTheme="majorBidi" w:cs="Mangal"/>
          <w:b/>
          <w:sz w:val="24"/>
          <w:szCs w:val="21"/>
          <w:lang w:bidi="hi-IN"/>
        </w:rPr>
        <w:t xml:space="preserve"> </w:t>
      </w:r>
      <w:r w:rsidR="00E45CDC" w:rsidRPr="00E45CDC">
        <w:rPr>
          <w:rFonts w:asciiTheme="majorBidi" w:hAnsiTheme="majorBidi" w:cs="Mangal"/>
          <w:b/>
          <w:sz w:val="24"/>
          <w:szCs w:val="21"/>
          <w:lang w:bidi="hi-IN"/>
        </w:rPr>
        <w:t>10</w:t>
      </w:r>
    </w:p>
    <w:p w:rsidR="003D4E2F" w:rsidRDefault="001A110C" w:rsidP="00E45CDC">
      <w:pPr>
        <w:spacing w:after="0" w:line="240" w:lineRule="auto"/>
        <w:ind w:left="720" w:hanging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lang w:bidi="hi-IN"/>
        </w:rPr>
        <w:tab/>
      </w:r>
      <w:r w:rsidR="009121F7" w:rsidRPr="008B1073">
        <w:rPr>
          <w:rFonts w:ascii="Nirmala UI" w:hAnsi="Nirmala UI" w:cs="Nirmala UI" w:hint="cs"/>
          <w:sz w:val="24"/>
          <w:szCs w:val="21"/>
          <w:cs/>
          <w:lang w:bidi="hi-IN"/>
        </w:rPr>
        <w:t>“आधुनिक युग में</w:t>
      </w:r>
      <w:r w:rsidR="00950488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प्रत्येक प्रकार का</w:t>
      </w:r>
      <w:r w:rsidR="009121F7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संगठन, चाहे वोह व्यवसायि</w:t>
      </w:r>
      <w:r w:rsidR="00950488" w:rsidRPr="008B1073">
        <w:rPr>
          <w:rFonts w:ascii="Nirmala UI" w:hAnsi="Nirmala UI" w:cs="Nirmala UI" w:hint="cs"/>
          <w:sz w:val="24"/>
          <w:szCs w:val="21"/>
          <w:cs/>
          <w:lang w:bidi="hi-IN"/>
        </w:rPr>
        <w:t>क हो, गैर लाभ कमाने वाली संस्थाएं</w:t>
      </w:r>
      <w:r w:rsidR="009121F7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हों या सरकारी हो, </w:t>
      </w:r>
      <w:r w:rsidR="00950488" w:rsidRPr="008B1073">
        <w:rPr>
          <w:rFonts w:ascii="Nirmala UI" w:hAnsi="Nirmala UI" w:cs="Nirmala UI" w:hint="cs"/>
          <w:sz w:val="24"/>
          <w:szCs w:val="21"/>
          <w:cs/>
          <w:lang w:bidi="hi-IN"/>
        </w:rPr>
        <w:t>‘</w:t>
      </w:r>
      <w:r w:rsidR="007312C0" w:rsidRPr="008B1073">
        <w:rPr>
          <w:rFonts w:ascii="Nirmala UI" w:hAnsi="Nirmala UI" w:cs="Nirmala UI" w:hint="cs"/>
          <w:sz w:val="24"/>
          <w:szCs w:val="21"/>
          <w:cs/>
          <w:lang w:bidi="hi-IN"/>
        </w:rPr>
        <w:t>दीर्घकालिकता</w:t>
      </w:r>
      <w:r w:rsidR="00950488" w:rsidRPr="008B1073">
        <w:rPr>
          <w:rFonts w:ascii="Nirmala UI" w:hAnsi="Nirmala UI" w:cs="Nirmala UI" w:hint="cs"/>
          <w:sz w:val="24"/>
          <w:szCs w:val="21"/>
          <w:cs/>
          <w:lang w:bidi="hi-IN"/>
        </w:rPr>
        <w:t>’</w:t>
      </w:r>
      <w:r w:rsidR="007312C0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सभी का उद्देश्य होता जा रहा है|</w:t>
      </w:r>
      <w:r w:rsidR="003D4E2F" w:rsidRPr="008B1073">
        <w:rPr>
          <w:rFonts w:ascii="Nirmala UI" w:hAnsi="Nirmala UI" w:cs="Nirmala UI" w:hint="cs"/>
          <w:sz w:val="24"/>
          <w:szCs w:val="21"/>
          <w:cs/>
          <w:lang w:bidi="hi-IN"/>
        </w:rPr>
        <w:t>”</w:t>
      </w:r>
      <w:r w:rsidR="00730734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इस कथन को दृष्टिगत रखते हुए एक व्यावसायिक</w:t>
      </w:r>
      <w:r w:rsidR="001A4E9C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संगठन की सामाजिक निरंतरता, पर्यावरणीय निरंतरता एवं आर्थिक निरंतरता पर चर्चा कीजिये|</w:t>
      </w:r>
    </w:p>
    <w:p w:rsidR="00E45CDC" w:rsidRDefault="00E45CDC" w:rsidP="004F0F78">
      <w:pPr>
        <w:spacing w:after="0" w:line="240" w:lineRule="auto"/>
        <w:ind w:left="720" w:hanging="720"/>
        <w:jc w:val="center"/>
        <w:rPr>
          <w:rFonts w:asciiTheme="majorBidi" w:hAnsiTheme="majorBidi" w:cs="Mangal"/>
          <w:b/>
          <w:bCs/>
          <w:sz w:val="24"/>
          <w:szCs w:val="21"/>
          <w:lang w:bidi="hi-IN"/>
        </w:rPr>
      </w:pPr>
    </w:p>
    <w:p w:rsidR="004F0F78" w:rsidRDefault="00E45CDC" w:rsidP="004F0F78">
      <w:pPr>
        <w:spacing w:after="0" w:line="240" w:lineRule="auto"/>
        <w:ind w:left="720" w:hanging="720"/>
        <w:jc w:val="center"/>
        <w:rPr>
          <w:rFonts w:ascii="Nirmala UI" w:hAnsi="Nirmala UI" w:cs="Nirmala UI"/>
          <w:b/>
          <w:bCs/>
          <w:sz w:val="24"/>
          <w:szCs w:val="21"/>
          <w:cs/>
          <w:lang w:bidi="hi-IN"/>
        </w:rPr>
      </w:pPr>
      <w:r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OR</w:t>
      </w:r>
      <w:r w:rsidR="004F0F78" w:rsidRPr="00E45CDC">
        <w:rPr>
          <w:rFonts w:asciiTheme="majorBidi" w:hAnsiTheme="majorBidi" w:cs="Mangal"/>
          <w:b/>
          <w:bCs/>
          <w:sz w:val="24"/>
          <w:szCs w:val="21"/>
          <w:lang w:bidi="hi-IN"/>
        </w:rPr>
        <w:t>/</w:t>
      </w:r>
      <w:r w:rsidR="004F0F78" w:rsidRPr="00E45CDC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अथवा</w:t>
      </w:r>
    </w:p>
    <w:p w:rsidR="00E45CDC" w:rsidRPr="00E45CDC" w:rsidRDefault="00E45CDC" w:rsidP="004F0F78">
      <w:pPr>
        <w:spacing w:after="0" w:line="240" w:lineRule="auto"/>
        <w:ind w:left="720" w:hanging="720"/>
        <w:jc w:val="center"/>
        <w:rPr>
          <w:rFonts w:asciiTheme="majorBidi" w:hAnsiTheme="majorBidi" w:cs="Mangal"/>
          <w:b/>
          <w:bCs/>
          <w:sz w:val="24"/>
          <w:szCs w:val="21"/>
          <w:lang w:bidi="hi-IN"/>
        </w:rPr>
      </w:pPr>
    </w:p>
    <w:p w:rsidR="004F0F78" w:rsidRDefault="00F80DF0" w:rsidP="00F80DF0">
      <w:pPr>
        <w:spacing w:after="0" w:line="240" w:lineRule="auto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 w:hint="cs"/>
          <w:sz w:val="24"/>
          <w:szCs w:val="21"/>
          <w:cs/>
          <w:lang w:bidi="hi-IN"/>
        </w:rPr>
        <w:tab/>
      </w:r>
      <w:r w:rsidR="00D303B9">
        <w:rPr>
          <w:rFonts w:asciiTheme="majorBidi" w:hAnsiTheme="majorBidi" w:cs="Mangal"/>
          <w:sz w:val="24"/>
          <w:szCs w:val="21"/>
          <w:lang w:bidi="hi-IN"/>
        </w:rPr>
        <w:t>Write short notes on the following:</w:t>
      </w:r>
    </w:p>
    <w:p w:rsidR="00D303B9" w:rsidRDefault="00124283" w:rsidP="00F80DF0">
      <w:pPr>
        <w:spacing w:after="0" w:line="240" w:lineRule="auto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E45CDC">
        <w:rPr>
          <w:rFonts w:asciiTheme="majorBidi" w:hAnsiTheme="majorBidi" w:cs="Mangal"/>
          <w:sz w:val="24"/>
          <w:szCs w:val="21"/>
          <w:lang w:bidi="hi-IN"/>
        </w:rPr>
        <w:tab/>
      </w:r>
      <w:r w:rsidRPr="00BE7407">
        <w:rPr>
          <w:rFonts w:asciiTheme="majorBidi" w:hAnsiTheme="majorBidi" w:cs="Mangal"/>
          <w:b/>
          <w:bCs/>
          <w:sz w:val="24"/>
          <w:szCs w:val="21"/>
          <w:lang w:bidi="hi-IN"/>
        </w:rPr>
        <w:t>1.</w:t>
      </w:r>
      <w:r>
        <w:rPr>
          <w:rFonts w:asciiTheme="majorBidi" w:hAnsiTheme="majorBidi" w:cs="Mangal"/>
          <w:sz w:val="24"/>
          <w:szCs w:val="21"/>
          <w:lang w:bidi="hi-IN"/>
        </w:rPr>
        <w:tab/>
        <w:t>Difference between IFRS and GAAP</w:t>
      </w:r>
    </w:p>
    <w:p w:rsidR="00124283" w:rsidRDefault="00124283" w:rsidP="00F80DF0">
      <w:pPr>
        <w:spacing w:after="0" w:line="240" w:lineRule="auto"/>
        <w:ind w:left="720" w:hanging="720"/>
        <w:rPr>
          <w:rFonts w:asciiTheme="majorBidi" w:hAnsiTheme="majorBidi" w:cs="Mangal"/>
          <w:sz w:val="24"/>
          <w:szCs w:val="21"/>
          <w:lang w:bidi="hi-IN"/>
        </w:rPr>
      </w:pP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E45CDC">
        <w:rPr>
          <w:rFonts w:asciiTheme="majorBidi" w:hAnsiTheme="majorBidi" w:cs="Mangal"/>
          <w:sz w:val="24"/>
          <w:szCs w:val="21"/>
          <w:lang w:bidi="hi-IN"/>
        </w:rPr>
        <w:tab/>
      </w:r>
      <w:r w:rsidRPr="00BE7407">
        <w:rPr>
          <w:rFonts w:asciiTheme="majorBidi" w:hAnsiTheme="majorBidi" w:cs="Mangal"/>
          <w:b/>
          <w:bCs/>
          <w:sz w:val="24"/>
          <w:szCs w:val="21"/>
          <w:lang w:bidi="hi-IN"/>
        </w:rPr>
        <w:t>2.</w:t>
      </w:r>
      <w:r>
        <w:rPr>
          <w:rFonts w:asciiTheme="majorBidi" w:hAnsiTheme="majorBidi" w:cs="Mangal"/>
          <w:sz w:val="24"/>
          <w:szCs w:val="21"/>
          <w:lang w:bidi="hi-IN"/>
        </w:rPr>
        <w:tab/>
      </w:r>
      <w:r w:rsidR="00D747CD">
        <w:rPr>
          <w:rFonts w:asciiTheme="majorBidi" w:hAnsiTheme="majorBidi" w:cs="Mangal"/>
          <w:sz w:val="24"/>
          <w:szCs w:val="21"/>
          <w:lang w:bidi="hi-IN"/>
        </w:rPr>
        <w:t>SEBI guidelines for Indian financial reporting system.</w:t>
      </w:r>
    </w:p>
    <w:p w:rsidR="00E45CDC" w:rsidRPr="00401492" w:rsidRDefault="00E45CDC" w:rsidP="00F80DF0">
      <w:pPr>
        <w:spacing w:after="0" w:line="240" w:lineRule="auto"/>
        <w:ind w:left="720" w:hanging="720"/>
        <w:rPr>
          <w:rFonts w:asciiTheme="majorBidi" w:hAnsiTheme="majorBidi" w:cs="Mangal"/>
          <w:sz w:val="24"/>
          <w:szCs w:val="21"/>
          <w:cs/>
          <w:lang w:bidi="hi-IN"/>
        </w:rPr>
      </w:pPr>
    </w:p>
    <w:p w:rsidR="005404C8" w:rsidRPr="008B1073" w:rsidRDefault="00B27874" w:rsidP="00B27874">
      <w:pPr>
        <w:spacing w:after="0" w:line="240" w:lineRule="auto"/>
        <w:ind w:left="720" w:hanging="720"/>
        <w:rPr>
          <w:rFonts w:ascii="Nirmala UI" w:hAnsi="Nirmala UI" w:cs="Nirmala UI"/>
          <w:sz w:val="24"/>
          <w:szCs w:val="21"/>
          <w:lang w:bidi="hi-IN"/>
        </w:rPr>
      </w:pPr>
      <w:r>
        <w:rPr>
          <w:rFonts w:cs="Mangal"/>
          <w:szCs w:val="20"/>
          <w:lang w:bidi="hi-IN"/>
        </w:rPr>
        <w:tab/>
      </w:r>
      <w:r w:rsidR="002C046C" w:rsidRPr="008B1073">
        <w:rPr>
          <w:rFonts w:ascii="Nirmala UI" w:hAnsi="Nirmala UI" w:cs="Nirmala UI" w:hint="cs"/>
          <w:sz w:val="24"/>
          <w:szCs w:val="21"/>
          <w:cs/>
          <w:lang w:bidi="hi-IN"/>
        </w:rPr>
        <w:t>निम्नलिखित पर टिप्पाणियां लिखिए|</w:t>
      </w:r>
    </w:p>
    <w:p w:rsidR="006C68B5" w:rsidRPr="008B1073" w:rsidRDefault="006C68B5" w:rsidP="00B27874">
      <w:pPr>
        <w:spacing w:after="0" w:line="240" w:lineRule="auto"/>
        <w:ind w:left="72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ab/>
      </w:r>
      <w:r w:rsidRPr="00BE7407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1.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="005E57CC" w:rsidRPr="008B1073">
        <w:rPr>
          <w:rFonts w:ascii="Nirmala UI" w:hAnsi="Nirmala UI" w:cs="Nirmala UI" w:hint="cs"/>
          <w:sz w:val="24"/>
          <w:szCs w:val="21"/>
          <w:cs/>
          <w:lang w:bidi="hi-IN"/>
        </w:rPr>
        <w:t>आई ऍफ़ आर एस</w:t>
      </w:r>
      <w:r w:rsidR="003464FC" w:rsidRPr="008B1073">
        <w:rPr>
          <w:rFonts w:ascii="Nirmala UI" w:hAnsi="Nirmala UI" w:cs="Nirmala UI" w:hint="cs"/>
          <w:sz w:val="24"/>
          <w:szCs w:val="21"/>
          <w:cs/>
          <w:lang w:bidi="hi-IN"/>
        </w:rPr>
        <w:t xml:space="preserve"> एवं गैप में अंतर स्पष्ट कीजिये|</w:t>
      </w:r>
    </w:p>
    <w:p w:rsidR="003464FC" w:rsidRPr="008B1073" w:rsidRDefault="003464FC" w:rsidP="00B27874">
      <w:pPr>
        <w:spacing w:after="0" w:line="240" w:lineRule="auto"/>
        <w:ind w:left="720" w:hanging="720"/>
        <w:rPr>
          <w:rFonts w:ascii="Nirmala UI" w:hAnsi="Nirmala UI" w:cs="Nirmala UI"/>
          <w:sz w:val="24"/>
          <w:szCs w:val="21"/>
          <w:lang w:bidi="hi-IN"/>
        </w:rPr>
      </w:pP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</w:r>
      <w:r w:rsidR="00E45CDC">
        <w:rPr>
          <w:rFonts w:ascii="Nirmala UI" w:hAnsi="Nirmala UI" w:cs="Nirmala UI"/>
          <w:sz w:val="24"/>
          <w:szCs w:val="21"/>
          <w:cs/>
          <w:lang w:bidi="hi-IN"/>
        </w:rPr>
        <w:tab/>
      </w:r>
      <w:r w:rsidRPr="00BE7407">
        <w:rPr>
          <w:rFonts w:ascii="Nirmala UI" w:hAnsi="Nirmala UI" w:cs="Nirmala UI" w:hint="cs"/>
          <w:b/>
          <w:bCs/>
          <w:sz w:val="24"/>
          <w:szCs w:val="21"/>
          <w:cs/>
          <w:lang w:bidi="hi-IN"/>
        </w:rPr>
        <w:t>2.</w:t>
      </w:r>
      <w:r w:rsidRPr="008B1073">
        <w:rPr>
          <w:rFonts w:ascii="Nirmala UI" w:hAnsi="Nirmala UI" w:cs="Nirmala UI" w:hint="cs"/>
          <w:sz w:val="24"/>
          <w:szCs w:val="21"/>
          <w:cs/>
          <w:lang w:bidi="hi-IN"/>
        </w:rPr>
        <w:tab/>
        <w:t>भारतीय वित्तीय रिपोर्टिंग प</w:t>
      </w:r>
      <w:r w:rsidR="00E41317">
        <w:rPr>
          <w:rFonts w:ascii="Nirmala UI" w:hAnsi="Nirmala UI" w:cs="Nirmala UI" w:hint="cs"/>
          <w:sz w:val="24"/>
          <w:szCs w:val="21"/>
          <w:cs/>
          <w:lang w:bidi="hi-IN"/>
        </w:rPr>
        <w:t>्रणाली के लिए सेबी के दिशा निर्देश ।</w:t>
      </w:r>
    </w:p>
    <w:sectPr w:rsidR="003464FC" w:rsidRPr="008B1073" w:rsidSect="00481D30">
      <w:footerReference w:type="default" r:id="rId8"/>
      <w:pgSz w:w="12240" w:h="15840"/>
      <w:pgMar w:top="720" w:right="1440" w:bottom="900" w:left="1440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41" w:rsidRDefault="00B95D41" w:rsidP="00481D30">
      <w:pPr>
        <w:spacing w:after="0" w:line="240" w:lineRule="auto"/>
      </w:pPr>
      <w:r>
        <w:separator/>
      </w:r>
    </w:p>
  </w:endnote>
  <w:endnote w:type="continuationSeparator" w:id="1">
    <w:p w:rsidR="00B95D41" w:rsidRDefault="00B95D41" w:rsidP="0048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color w:val="A6A6A6"/>
        <w:sz w:val="20"/>
        <w:lang w:val="en-IN"/>
      </w:rPr>
      <w:id w:val="81267128"/>
      <w:docPartObj>
        <w:docPartGallery w:val="Page Numbers (Top of Page)"/>
        <w:docPartUnique/>
      </w:docPartObj>
    </w:sdtPr>
    <w:sdtContent>
      <w:p w:rsidR="00481D30" w:rsidRPr="00481D30" w:rsidRDefault="00481D30" w:rsidP="00481D30">
        <w:pPr>
          <w:tabs>
            <w:tab w:val="center" w:pos="4513"/>
            <w:tab w:val="center" w:pos="4680"/>
            <w:tab w:val="right" w:pos="9026"/>
            <w:tab w:val="right" w:pos="9360"/>
          </w:tabs>
          <w:spacing w:after="0" w:line="240" w:lineRule="auto"/>
          <w:rPr>
            <w:rFonts w:ascii="Times New Roman" w:eastAsiaTheme="minorHAnsi" w:hAnsi="Times New Roman" w:cs="Times New Roman"/>
            <w:color w:val="A6A6A6"/>
            <w:sz w:val="20"/>
            <w:lang w:val="en-IN"/>
          </w:rPr>
        </w:pPr>
        <w:r w:rsidRPr="00481D30">
          <w:rPr>
            <w:rFonts w:ascii="Times New Roman" w:eastAsiaTheme="minorHAnsi" w:hAnsi="Times New Roman" w:cs="Times New Roman"/>
            <w:color w:val="A6A6A6"/>
            <w:sz w:val="20"/>
            <w:lang w:val="en-IN"/>
          </w:rPr>
          <w:t xml:space="preserve">Page </w: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begin"/>
        </w:r>
        <w:r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instrText xml:space="preserve"> PAGE </w:instrTex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separate"/>
        </w:r>
        <w:r w:rsidR="00BE7407">
          <w:rPr>
            <w:rFonts w:ascii="Times New Roman" w:eastAsiaTheme="minorHAnsi" w:hAnsi="Times New Roman" w:cs="Times New Roman"/>
            <w:b/>
            <w:noProof/>
            <w:color w:val="A6A6A6"/>
            <w:sz w:val="20"/>
            <w:lang w:val="en-IN"/>
          </w:rPr>
          <w:t>4</w: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end"/>
        </w:r>
        <w:r w:rsidRPr="00481D30">
          <w:rPr>
            <w:rFonts w:ascii="Times New Roman" w:eastAsiaTheme="minorHAnsi" w:hAnsi="Times New Roman" w:cs="Times New Roman"/>
            <w:color w:val="A6A6A6"/>
            <w:sz w:val="20"/>
            <w:lang w:val="en-IN"/>
          </w:rPr>
          <w:t xml:space="preserve"> of </w: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begin"/>
        </w:r>
        <w:r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instrText xml:space="preserve"> NUMPAGES  </w:instrTex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separate"/>
        </w:r>
        <w:r w:rsidR="00BE7407">
          <w:rPr>
            <w:rFonts w:ascii="Times New Roman" w:eastAsiaTheme="minorHAnsi" w:hAnsi="Times New Roman" w:cs="Times New Roman"/>
            <w:b/>
            <w:noProof/>
            <w:color w:val="A6A6A6"/>
            <w:sz w:val="20"/>
            <w:lang w:val="en-IN"/>
          </w:rPr>
          <w:t>4</w:t>
        </w:r>
        <w:r w:rsidR="00F06982" w:rsidRPr="00481D30">
          <w:rPr>
            <w:rFonts w:ascii="Times New Roman" w:eastAsiaTheme="minorHAnsi" w:hAnsi="Times New Roman" w:cs="Times New Roman"/>
            <w:b/>
            <w:color w:val="A6A6A6"/>
            <w:sz w:val="20"/>
            <w:lang w:val="en-IN"/>
          </w:rPr>
          <w:fldChar w:fldCharType="end"/>
        </w:r>
      </w:p>
    </w:sdtContent>
  </w:sdt>
  <w:p w:rsidR="00481D30" w:rsidRDefault="00481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41" w:rsidRDefault="00B95D41" w:rsidP="00481D30">
      <w:pPr>
        <w:spacing w:after="0" w:line="240" w:lineRule="auto"/>
      </w:pPr>
      <w:r>
        <w:separator/>
      </w:r>
    </w:p>
  </w:footnote>
  <w:footnote w:type="continuationSeparator" w:id="1">
    <w:p w:rsidR="00B95D41" w:rsidRDefault="00B95D41" w:rsidP="0048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EEA"/>
    <w:multiLevelType w:val="hybridMultilevel"/>
    <w:tmpl w:val="716CD496"/>
    <w:lvl w:ilvl="0" w:tplc="36D4F47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19ED"/>
    <w:rsid w:val="00010F61"/>
    <w:rsid w:val="00014963"/>
    <w:rsid w:val="0001764A"/>
    <w:rsid w:val="000278B7"/>
    <w:rsid w:val="00030B68"/>
    <w:rsid w:val="00083907"/>
    <w:rsid w:val="000865EC"/>
    <w:rsid w:val="00092C6E"/>
    <w:rsid w:val="00096695"/>
    <w:rsid w:val="000A22B0"/>
    <w:rsid w:val="000A4051"/>
    <w:rsid w:val="000C6D69"/>
    <w:rsid w:val="000C74D6"/>
    <w:rsid w:val="000D10E6"/>
    <w:rsid w:val="000F699B"/>
    <w:rsid w:val="00105B25"/>
    <w:rsid w:val="001075CF"/>
    <w:rsid w:val="00112AC6"/>
    <w:rsid w:val="00124283"/>
    <w:rsid w:val="00164B61"/>
    <w:rsid w:val="0017074E"/>
    <w:rsid w:val="001A110C"/>
    <w:rsid w:val="001A1169"/>
    <w:rsid w:val="001A4E9C"/>
    <w:rsid w:val="001B17BA"/>
    <w:rsid w:val="001D3BBB"/>
    <w:rsid w:val="001E123E"/>
    <w:rsid w:val="001E6B9B"/>
    <w:rsid w:val="001F1085"/>
    <w:rsid w:val="00203F67"/>
    <w:rsid w:val="00236056"/>
    <w:rsid w:val="00255A62"/>
    <w:rsid w:val="0027684E"/>
    <w:rsid w:val="00291942"/>
    <w:rsid w:val="002A0757"/>
    <w:rsid w:val="002A4BFE"/>
    <w:rsid w:val="002C046C"/>
    <w:rsid w:val="002C2FFD"/>
    <w:rsid w:val="002F2A5D"/>
    <w:rsid w:val="002F705E"/>
    <w:rsid w:val="0030276B"/>
    <w:rsid w:val="003464FC"/>
    <w:rsid w:val="00346E1A"/>
    <w:rsid w:val="0035457F"/>
    <w:rsid w:val="00360030"/>
    <w:rsid w:val="00367687"/>
    <w:rsid w:val="00375BA8"/>
    <w:rsid w:val="00385D4A"/>
    <w:rsid w:val="00387526"/>
    <w:rsid w:val="003A5E8D"/>
    <w:rsid w:val="003C06FF"/>
    <w:rsid w:val="003C1382"/>
    <w:rsid w:val="003C6811"/>
    <w:rsid w:val="003C7861"/>
    <w:rsid w:val="003D2903"/>
    <w:rsid w:val="003D4E2F"/>
    <w:rsid w:val="003E2C5A"/>
    <w:rsid w:val="00401492"/>
    <w:rsid w:val="00417F5C"/>
    <w:rsid w:val="004334FE"/>
    <w:rsid w:val="0044515E"/>
    <w:rsid w:val="00481D30"/>
    <w:rsid w:val="00492778"/>
    <w:rsid w:val="004947B6"/>
    <w:rsid w:val="004C6F3F"/>
    <w:rsid w:val="004D2FFD"/>
    <w:rsid w:val="004E5B24"/>
    <w:rsid w:val="004F0F78"/>
    <w:rsid w:val="004F1E83"/>
    <w:rsid w:val="004F30F1"/>
    <w:rsid w:val="004F5195"/>
    <w:rsid w:val="005009F2"/>
    <w:rsid w:val="0051278C"/>
    <w:rsid w:val="005204D6"/>
    <w:rsid w:val="005404C8"/>
    <w:rsid w:val="00563AC8"/>
    <w:rsid w:val="00572A2B"/>
    <w:rsid w:val="005E15D3"/>
    <w:rsid w:val="005E261C"/>
    <w:rsid w:val="005E57CC"/>
    <w:rsid w:val="005F6B29"/>
    <w:rsid w:val="00604AE9"/>
    <w:rsid w:val="00613FE3"/>
    <w:rsid w:val="00646770"/>
    <w:rsid w:val="00651691"/>
    <w:rsid w:val="00656039"/>
    <w:rsid w:val="006838A7"/>
    <w:rsid w:val="006B5D4B"/>
    <w:rsid w:val="006C68B5"/>
    <w:rsid w:val="006D630B"/>
    <w:rsid w:val="006F1E3C"/>
    <w:rsid w:val="006F2DD5"/>
    <w:rsid w:val="007010AD"/>
    <w:rsid w:val="00730734"/>
    <w:rsid w:val="007312C0"/>
    <w:rsid w:val="00733C3B"/>
    <w:rsid w:val="0074455C"/>
    <w:rsid w:val="007453DE"/>
    <w:rsid w:val="007531CA"/>
    <w:rsid w:val="0077242C"/>
    <w:rsid w:val="007D382E"/>
    <w:rsid w:val="00800F6D"/>
    <w:rsid w:val="00811FDF"/>
    <w:rsid w:val="0081390B"/>
    <w:rsid w:val="00850469"/>
    <w:rsid w:val="008622EA"/>
    <w:rsid w:val="00873B64"/>
    <w:rsid w:val="008B1073"/>
    <w:rsid w:val="008E2A25"/>
    <w:rsid w:val="009000F3"/>
    <w:rsid w:val="009121F7"/>
    <w:rsid w:val="00927D28"/>
    <w:rsid w:val="00946D05"/>
    <w:rsid w:val="00950488"/>
    <w:rsid w:val="0095306A"/>
    <w:rsid w:val="00954E8C"/>
    <w:rsid w:val="00960351"/>
    <w:rsid w:val="009619ED"/>
    <w:rsid w:val="00964C4A"/>
    <w:rsid w:val="00967FA8"/>
    <w:rsid w:val="009C0FEC"/>
    <w:rsid w:val="009C7CDF"/>
    <w:rsid w:val="009E4E34"/>
    <w:rsid w:val="009E78DF"/>
    <w:rsid w:val="009F082F"/>
    <w:rsid w:val="00A107D8"/>
    <w:rsid w:val="00A4316B"/>
    <w:rsid w:val="00A456F5"/>
    <w:rsid w:val="00A601EE"/>
    <w:rsid w:val="00A6518C"/>
    <w:rsid w:val="00A70AAC"/>
    <w:rsid w:val="00A96937"/>
    <w:rsid w:val="00AA0E8C"/>
    <w:rsid w:val="00AA3A5E"/>
    <w:rsid w:val="00AA72A1"/>
    <w:rsid w:val="00AC2200"/>
    <w:rsid w:val="00AC3E0E"/>
    <w:rsid w:val="00AF03E8"/>
    <w:rsid w:val="00AF33AA"/>
    <w:rsid w:val="00B01948"/>
    <w:rsid w:val="00B27874"/>
    <w:rsid w:val="00B47981"/>
    <w:rsid w:val="00B6382B"/>
    <w:rsid w:val="00B8032E"/>
    <w:rsid w:val="00B95D41"/>
    <w:rsid w:val="00BA7427"/>
    <w:rsid w:val="00BB5A16"/>
    <w:rsid w:val="00BE2B85"/>
    <w:rsid w:val="00BE7407"/>
    <w:rsid w:val="00BF382F"/>
    <w:rsid w:val="00BF7EA3"/>
    <w:rsid w:val="00C0387A"/>
    <w:rsid w:val="00C200A9"/>
    <w:rsid w:val="00C26756"/>
    <w:rsid w:val="00C36BFC"/>
    <w:rsid w:val="00C4220F"/>
    <w:rsid w:val="00C91241"/>
    <w:rsid w:val="00C926A0"/>
    <w:rsid w:val="00C95675"/>
    <w:rsid w:val="00CA3C44"/>
    <w:rsid w:val="00CA5DF6"/>
    <w:rsid w:val="00CB185B"/>
    <w:rsid w:val="00CB2E5A"/>
    <w:rsid w:val="00CD6F0A"/>
    <w:rsid w:val="00CE3DC8"/>
    <w:rsid w:val="00D2023F"/>
    <w:rsid w:val="00D303B9"/>
    <w:rsid w:val="00D747CD"/>
    <w:rsid w:val="00D7496F"/>
    <w:rsid w:val="00D95644"/>
    <w:rsid w:val="00DB5C7F"/>
    <w:rsid w:val="00DD7E1D"/>
    <w:rsid w:val="00DE5642"/>
    <w:rsid w:val="00E206A9"/>
    <w:rsid w:val="00E41317"/>
    <w:rsid w:val="00E42D6E"/>
    <w:rsid w:val="00E45CDC"/>
    <w:rsid w:val="00EC5F44"/>
    <w:rsid w:val="00EE7C8F"/>
    <w:rsid w:val="00F06982"/>
    <w:rsid w:val="00F169A7"/>
    <w:rsid w:val="00F2170A"/>
    <w:rsid w:val="00F50B8E"/>
    <w:rsid w:val="00F51E15"/>
    <w:rsid w:val="00F600B4"/>
    <w:rsid w:val="00F703F2"/>
    <w:rsid w:val="00F71C78"/>
    <w:rsid w:val="00F80DF0"/>
    <w:rsid w:val="00F96AEF"/>
    <w:rsid w:val="00FA3F51"/>
    <w:rsid w:val="00FB20E8"/>
    <w:rsid w:val="00FF614D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30"/>
  </w:style>
  <w:style w:type="paragraph" w:styleId="Footer">
    <w:name w:val="footer"/>
    <w:basedOn w:val="Normal"/>
    <w:link w:val="FooterChar"/>
    <w:uiPriority w:val="99"/>
    <w:unhideWhenUsed/>
    <w:rsid w:val="0048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30"/>
  </w:style>
  <w:style w:type="paragraph" w:styleId="ListParagraph">
    <w:name w:val="List Paragraph"/>
    <w:basedOn w:val="Normal"/>
    <w:uiPriority w:val="34"/>
    <w:qFormat/>
    <w:rsid w:val="00E4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69EC-DF84-4F4B-AE7D-AEAA7789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e-ahmad</dc:creator>
  <cp:keywords/>
  <dc:description/>
  <cp:lastModifiedBy>pc4</cp:lastModifiedBy>
  <cp:revision>176</cp:revision>
  <cp:lastPrinted>2018-11-05T11:48:00Z</cp:lastPrinted>
  <dcterms:created xsi:type="dcterms:W3CDTF">2018-11-17T06:57:00Z</dcterms:created>
  <dcterms:modified xsi:type="dcterms:W3CDTF">2018-11-05T11:48:00Z</dcterms:modified>
</cp:coreProperties>
</file>